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52FCF" w14:textId="296B0BBA" w:rsidR="007A1090" w:rsidRPr="0086432B" w:rsidRDefault="007A1090" w:rsidP="007A1090">
      <w:pPr>
        <w:tabs>
          <w:tab w:val="center" w:pos="4536"/>
          <w:tab w:val="right" w:pos="8280"/>
          <w:tab w:val="right" w:pos="9639"/>
        </w:tabs>
        <w:spacing w:after="0" w:line="240" w:lineRule="auto"/>
        <w:ind w:right="2"/>
        <w:jc w:val="left"/>
        <w:rPr>
          <w:rFonts w:ascii="Arial" w:eastAsia="바탕" w:hAnsi="Arial" w:cs="Arial"/>
          <w:b/>
          <w:bCs/>
          <w:sz w:val="28"/>
          <w:szCs w:val="24"/>
        </w:rPr>
      </w:pPr>
      <w:r w:rsidRPr="0086432B">
        <w:rPr>
          <w:rFonts w:ascii="Arial" w:eastAsia="바탕" w:hAnsi="Arial" w:cs="Arial"/>
          <w:b/>
          <w:bCs/>
          <w:sz w:val="28"/>
          <w:szCs w:val="24"/>
        </w:rPr>
        <w:t>3GPP TSG RAN WG1 #103-e</w:t>
      </w:r>
      <w:r w:rsidRPr="0086432B">
        <w:rPr>
          <w:rFonts w:ascii="Arial" w:eastAsia="바탕" w:hAnsi="Arial" w:cs="Arial"/>
          <w:b/>
          <w:bCs/>
          <w:sz w:val="28"/>
          <w:szCs w:val="24"/>
        </w:rPr>
        <w:tab/>
      </w:r>
      <w:r w:rsidRPr="0086432B">
        <w:rPr>
          <w:rFonts w:ascii="Arial" w:eastAsia="바탕" w:hAnsi="Arial" w:cs="Arial"/>
          <w:b/>
          <w:bCs/>
          <w:sz w:val="28"/>
          <w:szCs w:val="24"/>
        </w:rPr>
        <w:tab/>
        <w:t xml:space="preserve">                         R1-20</w:t>
      </w:r>
      <w:r w:rsidR="00DF44B2" w:rsidRPr="0086432B">
        <w:rPr>
          <w:rFonts w:ascii="Arial" w:eastAsia="바탕" w:hAnsi="Arial" w:cs="Arial"/>
          <w:b/>
          <w:bCs/>
          <w:sz w:val="28"/>
          <w:szCs w:val="24"/>
        </w:rPr>
        <w:t>08939</w:t>
      </w:r>
    </w:p>
    <w:p w14:paraId="34580106" w14:textId="77777777" w:rsidR="007A1090" w:rsidRPr="0086432B" w:rsidRDefault="007A1090" w:rsidP="007A1090">
      <w:pPr>
        <w:tabs>
          <w:tab w:val="center" w:pos="4536"/>
          <w:tab w:val="right" w:pos="9072"/>
        </w:tabs>
        <w:spacing w:after="0" w:line="240" w:lineRule="auto"/>
        <w:jc w:val="left"/>
        <w:rPr>
          <w:rFonts w:ascii="Arial" w:hAnsi="Arial" w:cs="Arial"/>
          <w:b/>
          <w:bCs/>
          <w:sz w:val="28"/>
          <w:szCs w:val="24"/>
          <w:lang w:eastAsia="ja-JP"/>
        </w:rPr>
      </w:pPr>
      <w:r w:rsidRPr="0086432B">
        <w:rPr>
          <w:rFonts w:ascii="Arial" w:hAnsi="Arial" w:cs="Arial"/>
          <w:b/>
          <w:bCs/>
          <w:sz w:val="28"/>
          <w:szCs w:val="24"/>
          <w:lang w:eastAsia="ja-JP"/>
        </w:rPr>
        <w:t>e-Meeting, October 26</w:t>
      </w:r>
      <w:r w:rsidRPr="0086432B">
        <w:rPr>
          <w:rFonts w:ascii="Arial" w:hAnsi="Arial" w:cs="Arial"/>
          <w:b/>
          <w:bCs/>
          <w:sz w:val="28"/>
          <w:szCs w:val="24"/>
          <w:vertAlign w:val="superscript"/>
          <w:lang w:eastAsia="ja-JP"/>
        </w:rPr>
        <w:t>th</w:t>
      </w:r>
      <w:r w:rsidRPr="0086432B">
        <w:rPr>
          <w:rFonts w:ascii="Arial" w:hAnsi="Arial" w:cs="Arial"/>
          <w:b/>
          <w:bCs/>
          <w:sz w:val="28"/>
          <w:szCs w:val="24"/>
          <w:lang w:eastAsia="ja-JP"/>
        </w:rPr>
        <w:t xml:space="preserve"> – November 13</w:t>
      </w:r>
      <w:r w:rsidRPr="0086432B">
        <w:rPr>
          <w:rFonts w:ascii="Arial" w:hAnsi="Arial" w:cs="Arial"/>
          <w:b/>
          <w:bCs/>
          <w:sz w:val="28"/>
          <w:szCs w:val="24"/>
          <w:vertAlign w:val="superscript"/>
          <w:lang w:eastAsia="ja-JP"/>
        </w:rPr>
        <w:t>th</w:t>
      </w:r>
      <w:r w:rsidRPr="0086432B">
        <w:rPr>
          <w:rFonts w:ascii="Arial" w:hAnsi="Arial" w:cs="Arial"/>
          <w:b/>
          <w:bCs/>
          <w:sz w:val="28"/>
          <w:szCs w:val="24"/>
          <w:lang w:eastAsia="ja-JP"/>
        </w:rPr>
        <w:t>, 2020</w:t>
      </w:r>
    </w:p>
    <w:p w14:paraId="2F2C2171" w14:textId="77777777" w:rsidR="007A1090" w:rsidRPr="0086432B" w:rsidRDefault="007A1090" w:rsidP="007A1090">
      <w:pPr>
        <w:tabs>
          <w:tab w:val="left" w:pos="1985"/>
        </w:tabs>
        <w:spacing w:after="0"/>
        <w:rPr>
          <w:rFonts w:ascii="Arial" w:eastAsia="맑은 고딕" w:hAnsi="Arial"/>
          <w:b/>
          <w:sz w:val="24"/>
        </w:rPr>
      </w:pPr>
    </w:p>
    <w:p w14:paraId="4B0BB2DC" w14:textId="77777777" w:rsidR="007A1090" w:rsidRPr="0086432B" w:rsidRDefault="007A1090" w:rsidP="007A1090">
      <w:pPr>
        <w:tabs>
          <w:tab w:val="left" w:pos="1985"/>
        </w:tabs>
        <w:spacing w:after="0"/>
        <w:rPr>
          <w:rFonts w:ascii="Arial" w:eastAsia="바탕" w:hAnsi="Arial"/>
          <w:sz w:val="24"/>
        </w:rPr>
      </w:pPr>
      <w:r w:rsidRPr="0086432B">
        <w:rPr>
          <w:rFonts w:ascii="Arial" w:hAnsi="Arial"/>
          <w:b/>
          <w:sz w:val="24"/>
        </w:rPr>
        <w:t>Agenda Item:</w:t>
      </w:r>
      <w:r w:rsidRPr="0086432B">
        <w:rPr>
          <w:rFonts w:ascii="Arial" w:hAnsi="Arial"/>
          <w:sz w:val="24"/>
        </w:rPr>
        <w:tab/>
      </w:r>
      <w:r w:rsidRPr="0086432B">
        <w:rPr>
          <w:rFonts w:ascii="Arial" w:eastAsia="맑은 고딕" w:hAnsi="Arial"/>
          <w:sz w:val="24"/>
        </w:rPr>
        <w:t>8.14.1</w:t>
      </w:r>
    </w:p>
    <w:p w14:paraId="1AD96E5A" w14:textId="77777777" w:rsidR="007A1090" w:rsidRPr="0086432B" w:rsidRDefault="007A1090" w:rsidP="007A1090">
      <w:pPr>
        <w:tabs>
          <w:tab w:val="left" w:pos="1985"/>
        </w:tabs>
        <w:spacing w:after="0"/>
        <w:rPr>
          <w:rFonts w:ascii="Arial" w:eastAsia="바탕" w:hAnsi="Arial"/>
          <w:sz w:val="24"/>
        </w:rPr>
      </w:pPr>
      <w:r w:rsidRPr="0086432B">
        <w:rPr>
          <w:rFonts w:ascii="Arial" w:hAnsi="Arial"/>
          <w:b/>
          <w:sz w:val="24"/>
        </w:rPr>
        <w:t xml:space="preserve">Source: </w:t>
      </w:r>
      <w:r w:rsidRPr="0086432B">
        <w:rPr>
          <w:rFonts w:ascii="Arial" w:hAnsi="Arial"/>
          <w:b/>
          <w:sz w:val="24"/>
        </w:rPr>
        <w:tab/>
      </w:r>
      <w:r w:rsidRPr="0086432B">
        <w:rPr>
          <w:rFonts w:ascii="Arial" w:eastAsia="바탕" w:hAnsi="Arial"/>
          <w:sz w:val="24"/>
        </w:rPr>
        <w:t>LG Electronics</w:t>
      </w:r>
    </w:p>
    <w:p w14:paraId="226B30AA" w14:textId="77777777" w:rsidR="007A1090" w:rsidRPr="0086432B" w:rsidRDefault="007A1090" w:rsidP="007A1090">
      <w:pPr>
        <w:tabs>
          <w:tab w:val="left" w:pos="1985"/>
        </w:tabs>
        <w:spacing w:after="0"/>
        <w:ind w:left="480" w:hangingChars="200" w:hanging="480"/>
        <w:rPr>
          <w:rFonts w:ascii="Arial" w:eastAsia="바탕" w:hAnsi="Arial" w:cs="Arial"/>
          <w:sz w:val="24"/>
          <w:szCs w:val="24"/>
        </w:rPr>
      </w:pPr>
      <w:r w:rsidRPr="0086432B">
        <w:rPr>
          <w:rFonts w:ascii="Arial" w:hAnsi="Arial"/>
          <w:b/>
          <w:sz w:val="24"/>
        </w:rPr>
        <w:t>Title:</w:t>
      </w:r>
      <w:r w:rsidRPr="0086432B">
        <w:rPr>
          <w:rFonts w:ascii="Arial" w:hAnsi="Arial"/>
          <w:sz w:val="24"/>
        </w:rPr>
        <w:t xml:space="preserve"> </w:t>
      </w:r>
      <w:r w:rsidRPr="0086432B">
        <w:rPr>
          <w:rFonts w:ascii="Arial" w:hAnsi="Arial"/>
          <w:sz w:val="24"/>
        </w:rPr>
        <w:tab/>
        <w:t>Discussion for s</w:t>
      </w:r>
      <w:r w:rsidRPr="0086432B">
        <w:rPr>
          <w:rFonts w:ascii="Arial" w:eastAsia="바탕" w:hAnsi="Arial" w:cs="Arial"/>
          <w:sz w:val="24"/>
          <w:szCs w:val="24"/>
        </w:rPr>
        <w:t>tudy in XR evaluation for NR</w:t>
      </w:r>
    </w:p>
    <w:p w14:paraId="0536A58E" w14:textId="77777777" w:rsidR="007A1090" w:rsidRPr="0086432B" w:rsidRDefault="007A1090" w:rsidP="007A1090">
      <w:pPr>
        <w:pBdr>
          <w:bottom w:val="single" w:sz="12" w:space="1" w:color="auto"/>
        </w:pBdr>
        <w:tabs>
          <w:tab w:val="left" w:pos="1985"/>
        </w:tabs>
        <w:rPr>
          <w:rFonts w:ascii="Arial" w:eastAsia="바탕" w:hAnsi="Arial"/>
          <w:sz w:val="24"/>
        </w:rPr>
      </w:pPr>
      <w:r w:rsidRPr="0086432B">
        <w:rPr>
          <w:rFonts w:ascii="Arial" w:hAnsi="Arial"/>
          <w:b/>
          <w:sz w:val="24"/>
        </w:rPr>
        <w:t>Document for:</w:t>
      </w:r>
      <w:r w:rsidRPr="0086432B">
        <w:rPr>
          <w:rFonts w:ascii="Arial" w:hAnsi="Arial"/>
          <w:sz w:val="24"/>
        </w:rPr>
        <w:tab/>
      </w:r>
      <w:r w:rsidRPr="0086432B">
        <w:rPr>
          <w:rFonts w:ascii="Arial" w:eastAsia="바탕" w:hAnsi="Arial"/>
          <w:sz w:val="24"/>
        </w:rPr>
        <w:t>Discussion</w:t>
      </w:r>
      <w:bookmarkStart w:id="0" w:name="Source"/>
      <w:bookmarkStart w:id="1" w:name="Title"/>
      <w:bookmarkStart w:id="2" w:name="DocumentFor"/>
      <w:bookmarkEnd w:id="0"/>
      <w:bookmarkEnd w:id="1"/>
      <w:bookmarkEnd w:id="2"/>
      <w:r w:rsidRPr="0086432B">
        <w:rPr>
          <w:rFonts w:ascii="Arial" w:eastAsia="바탕" w:hAnsi="Arial"/>
          <w:sz w:val="24"/>
        </w:rPr>
        <w:t xml:space="preserve"> and decision</w:t>
      </w:r>
    </w:p>
    <w:p w14:paraId="1C79EA1E" w14:textId="77777777" w:rsidR="00F0147F" w:rsidRPr="0086432B" w:rsidRDefault="00152094" w:rsidP="00F0147F">
      <w:pPr>
        <w:pStyle w:val="1"/>
        <w:numPr>
          <w:ilvl w:val="0"/>
          <w:numId w:val="1"/>
        </w:numPr>
        <w:rPr>
          <w:rFonts w:eastAsia="바탕"/>
          <w:b/>
          <w:lang w:eastAsia="ko-KR"/>
        </w:rPr>
      </w:pPr>
      <w:r w:rsidRPr="0086432B">
        <w:rPr>
          <w:rFonts w:eastAsia="바탕" w:hint="eastAsia"/>
          <w:b/>
          <w:lang w:eastAsia="ko-KR"/>
        </w:rPr>
        <w:t>Introduction</w:t>
      </w:r>
    </w:p>
    <w:p w14:paraId="0C1736DA" w14:textId="77777777" w:rsidR="00813CD0" w:rsidRPr="0086432B" w:rsidRDefault="00813CD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 xml:space="preserve">In </w:t>
      </w:r>
      <w:r w:rsidR="007A1090" w:rsidRPr="0086432B">
        <w:rPr>
          <w:rFonts w:ascii="Times New Roman" w:eastAsia="바탕" w:hAnsi="Times New Roman" w:cs="Times New Roman"/>
          <w:kern w:val="0"/>
          <w:sz w:val="22"/>
          <w:lang w:val="en-GB"/>
        </w:rPr>
        <w:t>RAN#86 meeting, RAN1 Rel-17 study item was approved for XR evaluation for NR [1]. The objective of the study item is as follows.</w:t>
      </w:r>
    </w:p>
    <w:tbl>
      <w:tblPr>
        <w:tblStyle w:val="a7"/>
        <w:tblW w:w="0" w:type="auto"/>
        <w:tblLook w:val="04A0" w:firstRow="1" w:lastRow="0" w:firstColumn="1" w:lastColumn="0" w:noHBand="0" w:noVBand="1"/>
      </w:tblPr>
      <w:tblGrid>
        <w:gridCol w:w="9628"/>
      </w:tblGrid>
      <w:tr w:rsidR="00813CD0" w:rsidRPr="0086432B" w14:paraId="390836FF" w14:textId="77777777" w:rsidTr="00F40EA1">
        <w:tc>
          <w:tcPr>
            <w:tcW w:w="9628" w:type="dxa"/>
          </w:tcPr>
          <w:p w14:paraId="719FF447" w14:textId="77777777" w:rsidR="007A1090" w:rsidRPr="0086432B"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 xml:space="preserve">The following applications are to be considered as starting points for this study: </w:t>
            </w:r>
          </w:p>
          <w:p w14:paraId="206B32A5" w14:textId="77777777" w:rsidR="007A1090" w:rsidRPr="0086432B"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VR1: “Viewport dependent streaming”</w:t>
            </w:r>
          </w:p>
          <w:p w14:paraId="4B829851" w14:textId="77777777" w:rsidR="007A1090" w:rsidRPr="0086432B"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VR2: “Split Rendering: Viewport rendering with Time Warp in device”</w:t>
            </w:r>
          </w:p>
          <w:p w14:paraId="6C1A33FD" w14:textId="77777777" w:rsidR="007A1090" w:rsidRPr="0086432B"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AR1: “XR Distributed Computing”</w:t>
            </w:r>
          </w:p>
          <w:p w14:paraId="44496593" w14:textId="77777777" w:rsidR="007A1090" w:rsidRPr="0086432B"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AR2: “XR Conversational”</w:t>
            </w:r>
          </w:p>
          <w:p w14:paraId="4ECA8B33" w14:textId="77777777" w:rsidR="007A1090" w:rsidRPr="0086432B"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CG: Cloud Gaming</w:t>
            </w:r>
          </w:p>
          <w:p w14:paraId="4B4AF25A" w14:textId="77777777" w:rsidR="007A1090" w:rsidRPr="0086432B"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Note: Use cases in quotes are from TR26.928.</w:t>
            </w:r>
          </w:p>
          <w:p w14:paraId="154043D6" w14:textId="77777777" w:rsidR="007A1090" w:rsidRPr="0086432B"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5D7713C0" w14:textId="77777777" w:rsidR="007A1090" w:rsidRPr="0086432B"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The following traffic parameters for the different applications are to be considered as starting point for the study:</w:t>
            </w:r>
          </w:p>
          <w:p w14:paraId="3C3D90A1" w14:textId="77777777" w:rsidR="007A1090" w:rsidRPr="0086432B"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i/>
                <w:kern w:val="0"/>
                <w:szCs w:val="20"/>
                <w:lang w:val="en-GB" w:eastAsia="en-GB"/>
              </w:rPr>
              <w:t>Traffic characteristics</w:t>
            </w:r>
            <w:r w:rsidRPr="0086432B">
              <w:rPr>
                <w:rFonts w:ascii="Times New Roman" w:eastAsia="맑은 고딕" w:hAnsi="Times New Roman" w:cs="Times New Roman"/>
                <w:bCs/>
                <w:kern w:val="0"/>
                <w:szCs w:val="20"/>
                <w:lang w:val="en-GB" w:eastAsia="en-GB"/>
              </w:rPr>
              <w:t>:</w:t>
            </w:r>
          </w:p>
          <w:p w14:paraId="20E24F33" w14:textId="77777777" w:rsidR="007A1090" w:rsidRPr="0086432B"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UL and DL File Size distribution (e.g., Pareto with given parameters)</w:t>
            </w:r>
          </w:p>
          <w:p w14:paraId="250521C9" w14:textId="77777777" w:rsidR="007A1090" w:rsidRPr="0086432B"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UL and DL File arrival time distribution (e.g., Periodic every 1/60 seconds)</w:t>
            </w:r>
          </w:p>
          <w:p w14:paraId="50EDCFB8" w14:textId="77777777" w:rsidR="007A1090" w:rsidRPr="0086432B"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i/>
                <w:kern w:val="0"/>
                <w:szCs w:val="20"/>
                <w:lang w:val="en-GB" w:eastAsia="en-GB"/>
              </w:rPr>
              <w:t>Traffic requirements</w:t>
            </w:r>
            <w:r w:rsidRPr="0086432B">
              <w:rPr>
                <w:rFonts w:ascii="Times New Roman" w:eastAsia="맑은 고딕" w:hAnsi="Times New Roman" w:cs="Times New Roman"/>
                <w:bCs/>
                <w:kern w:val="0"/>
                <w:szCs w:val="20"/>
                <w:lang w:val="en-GB" w:eastAsia="en-GB"/>
              </w:rPr>
              <w:t xml:space="preserve">: </w:t>
            </w:r>
          </w:p>
          <w:p w14:paraId="4E46AC6C" w14:textId="77777777" w:rsidR="007A1090" w:rsidRPr="0086432B"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Round-trip-time or UL and DL one-way Packet delay budget (PDB)</w:t>
            </w:r>
          </w:p>
          <w:p w14:paraId="08517844" w14:textId="77777777" w:rsidR="007A1090" w:rsidRPr="0086432B"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UL and DL Packet error rate (PER)</w:t>
            </w:r>
          </w:p>
          <w:p w14:paraId="387F71B1" w14:textId="77777777" w:rsidR="007A1090" w:rsidRPr="0086432B"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0C39547E" w14:textId="77777777" w:rsidR="007A1090" w:rsidRPr="0086432B"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The objective of this study item are as follows:</w:t>
            </w:r>
          </w:p>
          <w:p w14:paraId="0E6B1A4D" w14:textId="77777777" w:rsidR="007A1090" w:rsidRPr="0086432B"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3DDCBC1D" w14:textId="77777777" w:rsidR="007A1090" w:rsidRPr="0086432B"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Confirm XR and Cloud Gaming applications of interest</w:t>
            </w:r>
          </w:p>
          <w:p w14:paraId="58296A98" w14:textId="77777777" w:rsidR="007A1090" w:rsidRPr="0086432B"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47EB1CB0" w14:textId="77777777" w:rsidR="007A1090" w:rsidRPr="0086432B"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Identify evaluation methodology to assess XR and CG performance along with identification of KPIs of interest for relevant deployment scenarios</w:t>
            </w:r>
          </w:p>
          <w:p w14:paraId="21B8731E" w14:textId="77777777" w:rsidR="007A1090" w:rsidRPr="0086432B"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 xml:space="preserve">Once traffic model and evaluation methodologies are agreed, carry out performance evaluations towards characterization of identified KPIs </w:t>
            </w:r>
          </w:p>
          <w:p w14:paraId="3C24FDF2" w14:textId="77777777" w:rsidR="007A1090" w:rsidRPr="0086432B" w:rsidRDefault="007A1090" w:rsidP="007A1090">
            <w:pPr>
              <w:widowControl/>
              <w:wordWrap/>
              <w:autoSpaceDE/>
              <w:autoSpaceDN/>
              <w:jc w:val="left"/>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 xml:space="preserve"> </w:t>
            </w:r>
          </w:p>
          <w:p w14:paraId="722F01A8" w14:textId="77777777" w:rsidR="007A1090" w:rsidRPr="0086432B"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lastRenderedPageBreak/>
              <w:t>Note 1: eURLLC SI/WI work relevant to XR should be taken into consideration.</w:t>
            </w:r>
          </w:p>
          <w:p w14:paraId="105F7495" w14:textId="77777777" w:rsidR="00813CD0" w:rsidRPr="0086432B" w:rsidRDefault="007A1090" w:rsidP="007A1090">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86432B">
              <w:rPr>
                <w:rFonts w:ascii="Times New Roman" w:eastAsia="맑은 고딕" w:hAnsi="Times New Roman" w:cs="Times New Roman"/>
                <w:kern w:val="0"/>
                <w:szCs w:val="20"/>
                <w:lang w:val="en-GB"/>
              </w:rPr>
              <w:t xml:space="preserve">Note 2: Traffic model for the performance evaluation shall be based on the standardization in SA WG4 </w:t>
            </w:r>
          </w:p>
        </w:tc>
      </w:tr>
    </w:tbl>
    <w:p w14:paraId="0B329754" w14:textId="7A9F02B7" w:rsidR="007A1090" w:rsidRPr="0086432B" w:rsidRDefault="007A1090" w:rsidP="008D257C">
      <w:pPr>
        <w:widowControl/>
        <w:wordWrap/>
        <w:autoSpaceDE/>
        <w:autoSpaceDN/>
        <w:spacing w:before="120" w:after="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lastRenderedPageBreak/>
        <w:t xml:space="preserve">As shown in the objective above, traffic model for the performance evaluation in the RAN1 study item </w:t>
      </w:r>
      <w:r w:rsidR="00B02BEA" w:rsidRPr="0086432B">
        <w:rPr>
          <w:rFonts w:ascii="Times New Roman" w:eastAsia="바탕" w:hAnsi="Times New Roman" w:cs="Times New Roman"/>
          <w:kern w:val="0"/>
          <w:sz w:val="22"/>
          <w:lang w:val="en-GB"/>
        </w:rPr>
        <w:t>should be</w:t>
      </w:r>
      <w:r w:rsidRPr="0086432B">
        <w:rPr>
          <w:rFonts w:ascii="Times New Roman" w:eastAsia="바탕" w:hAnsi="Times New Roman" w:cs="Times New Roman"/>
          <w:kern w:val="0"/>
          <w:sz w:val="22"/>
          <w:lang w:val="en-GB"/>
        </w:rPr>
        <w:t xml:space="preserve"> based on </w:t>
      </w:r>
      <w:r w:rsidR="00B02BEA" w:rsidRPr="0086432B">
        <w:rPr>
          <w:rFonts w:ascii="Times New Roman" w:eastAsia="바탕" w:hAnsi="Times New Roman" w:cs="Times New Roman"/>
          <w:kern w:val="0"/>
          <w:sz w:val="22"/>
          <w:lang w:val="en-GB"/>
        </w:rPr>
        <w:t xml:space="preserve">the </w:t>
      </w:r>
      <w:r w:rsidRPr="0086432B">
        <w:rPr>
          <w:rFonts w:ascii="Times New Roman" w:eastAsia="바탕" w:hAnsi="Times New Roman" w:cs="Times New Roman"/>
          <w:kern w:val="0"/>
          <w:sz w:val="22"/>
          <w:lang w:val="en-GB"/>
        </w:rPr>
        <w:t xml:space="preserve">output of SA WG4, where XR system </w:t>
      </w:r>
      <w:r w:rsidR="00754893" w:rsidRPr="0086432B">
        <w:rPr>
          <w:rFonts w:ascii="Times New Roman" w:eastAsia="바탕" w:hAnsi="Times New Roman" w:cs="Times New Roman"/>
          <w:kern w:val="0"/>
          <w:sz w:val="22"/>
          <w:lang w:val="en-GB"/>
        </w:rPr>
        <w:t xml:space="preserve">design </w:t>
      </w:r>
      <w:r w:rsidRPr="0086432B">
        <w:rPr>
          <w:rFonts w:ascii="Times New Roman" w:eastAsia="바탕" w:hAnsi="Times New Roman" w:cs="Times New Roman"/>
          <w:kern w:val="0"/>
          <w:sz w:val="22"/>
          <w:lang w:val="en-GB"/>
        </w:rPr>
        <w:t>model and the corresponding traffic model are under development in the study item</w:t>
      </w:r>
      <w:r w:rsidR="00754893" w:rsidRPr="0086432B">
        <w:rPr>
          <w:rFonts w:ascii="Times New Roman" w:eastAsia="바탕" w:hAnsi="Times New Roman" w:cs="Times New Roman"/>
          <w:kern w:val="0"/>
          <w:sz w:val="22"/>
          <w:lang w:val="en-GB"/>
        </w:rPr>
        <w:t xml:space="preserve"> ‘Feasibility Study on Typical Traffic Characteristics for XR Services and other Media’ [2].</w:t>
      </w:r>
      <w:r w:rsidRPr="0086432B">
        <w:rPr>
          <w:rFonts w:ascii="Times New Roman" w:eastAsia="바탕" w:hAnsi="Times New Roman" w:cs="Times New Roman"/>
          <w:kern w:val="0"/>
          <w:sz w:val="22"/>
          <w:lang w:val="en-GB"/>
        </w:rPr>
        <w:t>.</w:t>
      </w:r>
      <w:r w:rsidR="00CC6B0E" w:rsidRPr="0086432B">
        <w:rPr>
          <w:rFonts w:ascii="Times New Roman" w:eastAsia="바탕" w:hAnsi="Times New Roman" w:cs="Times New Roman"/>
          <w:kern w:val="0"/>
          <w:sz w:val="22"/>
          <w:lang w:val="en-GB"/>
        </w:rPr>
        <w:t xml:space="preserve"> In this study item, the information, such as content format, codecs and protocol, for XR service and traffic characteristics on IP uplink and downlink in terms of packet sizes, and temporal characteristics is in under study. The following XR services have been studied as initial services, but not limited to</w:t>
      </w:r>
    </w:p>
    <w:p w14:paraId="2EE417F5" w14:textId="7DA71A88" w:rsidR="00CC6B0E" w:rsidRPr="0086432B"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Viewport independent Streaming</w:t>
      </w:r>
    </w:p>
    <w:p w14:paraId="7F77CC72" w14:textId="0EB1D4E3" w:rsidR="00CC6B0E" w:rsidRPr="0086432B"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 xml:space="preserve">Viewport dependent Streaming </w:t>
      </w:r>
    </w:p>
    <w:p w14:paraId="2F73F389" w14:textId="77777777" w:rsidR="00102EA8" w:rsidRPr="0086432B" w:rsidRDefault="00102EA8"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 xml:space="preserve">Raster-based Split Rendering </w:t>
      </w:r>
    </w:p>
    <w:p w14:paraId="2503E15B" w14:textId="782E9E18" w:rsidR="00CC6B0E" w:rsidRPr="0086432B"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Cloud gaming</w:t>
      </w:r>
    </w:p>
    <w:p w14:paraId="20E931BC" w14:textId="77777777" w:rsidR="00CC6B0E" w:rsidRPr="0086432B"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MTSI-based XR conversational services</w:t>
      </w:r>
    </w:p>
    <w:p w14:paraId="2D25AC53" w14:textId="413829D4" w:rsidR="007A1090" w:rsidRPr="0086432B" w:rsidRDefault="004C126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Start of the RAN1 study item has been delay</w:t>
      </w:r>
      <w:r w:rsidR="00B02BEA" w:rsidRPr="0086432B">
        <w:rPr>
          <w:rFonts w:ascii="Times New Roman" w:eastAsia="바탕" w:hAnsi="Times New Roman" w:cs="Times New Roman"/>
          <w:kern w:val="0"/>
          <w:sz w:val="22"/>
          <w:lang w:val="en-GB"/>
        </w:rPr>
        <w:t>ed</w:t>
      </w:r>
      <w:r w:rsidRPr="0086432B">
        <w:rPr>
          <w:rFonts w:ascii="Times New Roman" w:eastAsia="바탕" w:hAnsi="Times New Roman" w:cs="Times New Roman"/>
          <w:kern w:val="0"/>
          <w:sz w:val="22"/>
          <w:lang w:val="en-GB"/>
        </w:rPr>
        <w:t xml:space="preserve"> according to </w:t>
      </w:r>
      <w:r w:rsidR="00B02BEA" w:rsidRPr="0086432B">
        <w:rPr>
          <w:rFonts w:ascii="Times New Roman" w:eastAsia="바탕" w:hAnsi="Times New Roman" w:cs="Times New Roman"/>
          <w:kern w:val="0"/>
          <w:sz w:val="22"/>
          <w:lang w:val="en-GB"/>
        </w:rPr>
        <w:t xml:space="preserve">the </w:t>
      </w:r>
      <w:r w:rsidRPr="0086432B">
        <w:rPr>
          <w:rFonts w:ascii="Times New Roman" w:eastAsia="바탕" w:hAnsi="Times New Roman" w:cs="Times New Roman"/>
          <w:kern w:val="0"/>
          <w:sz w:val="22"/>
          <w:lang w:val="en-GB"/>
        </w:rPr>
        <w:t xml:space="preserve">delay of the standardization progress in RAN1 due to the COVID-19 situation. </w:t>
      </w:r>
      <w:r w:rsidRPr="0086432B">
        <w:rPr>
          <w:rFonts w:ascii="Times New Roman" w:eastAsia="바탕" w:hAnsi="Times New Roman" w:cs="Times New Roman" w:hint="eastAsia"/>
          <w:kern w:val="0"/>
          <w:sz w:val="22"/>
          <w:lang w:val="en-GB"/>
        </w:rPr>
        <w:t xml:space="preserve">In RAN#89-e </w:t>
      </w:r>
      <w:r w:rsidRPr="0086432B">
        <w:rPr>
          <w:rFonts w:ascii="Times New Roman" w:eastAsia="바탕" w:hAnsi="Times New Roman" w:cs="Times New Roman"/>
          <w:kern w:val="0"/>
          <w:sz w:val="22"/>
          <w:lang w:val="en-GB"/>
        </w:rPr>
        <w:t>meeting, it was agreed to ‘slo</w:t>
      </w:r>
      <w:r w:rsidR="00B02BEA" w:rsidRPr="0086432B">
        <w:rPr>
          <w:rFonts w:ascii="Times New Roman" w:eastAsia="바탕" w:hAnsi="Times New Roman" w:cs="Times New Roman"/>
          <w:kern w:val="0"/>
          <w:sz w:val="22"/>
          <w:lang w:val="en-GB"/>
        </w:rPr>
        <w:t>w</w:t>
      </w:r>
      <w:r w:rsidRPr="0086432B">
        <w:rPr>
          <w:rFonts w:ascii="Times New Roman" w:eastAsia="바탕" w:hAnsi="Times New Roman" w:cs="Times New Roman"/>
          <w:kern w:val="0"/>
          <w:sz w:val="22"/>
          <w:lang w:val="en-GB"/>
        </w:rPr>
        <w:t>-start’ RAN1 study item on XR evaluation for NR mainly focusing on the XR applications, traffic model and evaluation methodology.</w:t>
      </w:r>
    </w:p>
    <w:p w14:paraId="1950BA61" w14:textId="77777777" w:rsidR="004C1269" w:rsidRPr="0086432B" w:rsidRDefault="004C126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In this paper, we discuss how to proceed with the study item in the perspective of applications, deployment scenarios, traffic model and the potential KPIs for the evaluation.</w:t>
      </w:r>
    </w:p>
    <w:p w14:paraId="490AE6FE" w14:textId="77777777" w:rsidR="007A1090" w:rsidRPr="0086432B" w:rsidRDefault="007A109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24C6A40" w14:textId="77777777" w:rsidR="00DB2E92" w:rsidRPr="0086432B" w:rsidRDefault="00A958EA" w:rsidP="00DB2E92">
      <w:pPr>
        <w:pStyle w:val="1"/>
        <w:numPr>
          <w:ilvl w:val="0"/>
          <w:numId w:val="1"/>
        </w:numPr>
        <w:rPr>
          <w:rFonts w:eastAsia="바탕"/>
          <w:b/>
          <w:lang w:eastAsia="ko-KR"/>
        </w:rPr>
      </w:pPr>
      <w:r w:rsidRPr="0086432B">
        <w:rPr>
          <w:rFonts w:eastAsia="바탕"/>
          <w:b/>
          <w:lang w:eastAsia="ko-KR"/>
        </w:rPr>
        <w:t>Discussion</w:t>
      </w:r>
    </w:p>
    <w:p w14:paraId="564CBEDF" w14:textId="77777777" w:rsidR="00A958EA" w:rsidRPr="0086432B" w:rsidRDefault="00A958EA" w:rsidP="00813CD0">
      <w:pPr>
        <w:widowControl/>
        <w:wordWrap/>
        <w:autoSpaceDE/>
        <w:autoSpaceDN/>
        <w:spacing w:before="120" w:after="120" w:line="240" w:lineRule="auto"/>
        <w:ind w:firstLineChars="100" w:firstLine="236"/>
        <w:rPr>
          <w:rFonts w:ascii="Times New Roman" w:eastAsia="바탕" w:hAnsi="Times New Roman" w:cs="Times New Roman"/>
          <w:b/>
          <w:kern w:val="0"/>
          <w:sz w:val="24"/>
          <w:u w:val="single"/>
          <w:lang w:val="en-GB"/>
        </w:rPr>
      </w:pPr>
      <w:r w:rsidRPr="0086432B">
        <w:rPr>
          <w:rFonts w:ascii="Times New Roman" w:eastAsia="바탕" w:hAnsi="Times New Roman" w:cs="Times New Roman" w:hint="eastAsia"/>
          <w:b/>
          <w:kern w:val="0"/>
          <w:sz w:val="24"/>
          <w:u w:val="single"/>
          <w:lang w:val="en-GB"/>
        </w:rPr>
        <w:t>Applications for XR evaluation</w:t>
      </w:r>
    </w:p>
    <w:p w14:paraId="594346A7" w14:textId="1AF535C4" w:rsidR="00DB2E92" w:rsidRPr="0086432B" w:rsidRDefault="00A958EA"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hint="eastAsia"/>
          <w:kern w:val="0"/>
          <w:sz w:val="22"/>
          <w:lang w:val="en-GB"/>
        </w:rPr>
        <w:t xml:space="preserve">The following application areas are under development for XR standardization in SA WGs and the SA4 study item is </w:t>
      </w:r>
      <w:r w:rsidRPr="0086432B">
        <w:rPr>
          <w:rFonts w:ascii="Times New Roman" w:eastAsia="바탕" w:hAnsi="Times New Roman" w:cs="Times New Roman"/>
          <w:kern w:val="0"/>
          <w:sz w:val="22"/>
          <w:lang w:val="en-GB"/>
        </w:rPr>
        <w:t>developing</w:t>
      </w:r>
      <w:r w:rsidRPr="0086432B">
        <w:rPr>
          <w:rFonts w:ascii="Times New Roman" w:eastAsia="바탕" w:hAnsi="Times New Roman" w:cs="Times New Roman" w:hint="eastAsia"/>
          <w:kern w:val="0"/>
          <w:sz w:val="22"/>
          <w:lang w:val="en-GB"/>
        </w:rPr>
        <w:t xml:space="preserve"> </w:t>
      </w:r>
      <w:r w:rsidRPr="0086432B">
        <w:rPr>
          <w:rFonts w:ascii="Times New Roman" w:eastAsia="바탕" w:hAnsi="Times New Roman" w:cs="Times New Roman"/>
          <w:kern w:val="0"/>
          <w:sz w:val="22"/>
          <w:lang w:val="en-GB"/>
        </w:rPr>
        <w:t xml:space="preserve">system </w:t>
      </w:r>
      <w:r w:rsidR="00B02BEA" w:rsidRPr="0086432B">
        <w:rPr>
          <w:rFonts w:ascii="Times New Roman" w:eastAsia="바탕" w:hAnsi="Times New Roman" w:cs="Times New Roman"/>
          <w:kern w:val="0"/>
          <w:sz w:val="22"/>
          <w:lang w:val="en-GB"/>
        </w:rPr>
        <w:t xml:space="preserve">design </w:t>
      </w:r>
      <w:r w:rsidRPr="0086432B">
        <w:rPr>
          <w:rFonts w:ascii="Times New Roman" w:eastAsia="바탕" w:hAnsi="Times New Roman" w:cs="Times New Roman"/>
          <w:kern w:val="0"/>
          <w:sz w:val="22"/>
          <w:lang w:val="en-GB"/>
        </w:rPr>
        <w:t>model and traffic model for these applications</w:t>
      </w:r>
    </w:p>
    <w:p w14:paraId="04FA661D" w14:textId="77777777" w:rsidR="00A958EA" w:rsidRPr="0086432B"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VR1: Viewport dependent streaming</w:t>
      </w:r>
    </w:p>
    <w:p w14:paraId="152C1A2A" w14:textId="77777777" w:rsidR="00A958EA" w:rsidRPr="0086432B"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VR2: Split Rendering: Viewport rendering with Time Warp in device</w:t>
      </w:r>
    </w:p>
    <w:p w14:paraId="57F47680" w14:textId="77777777" w:rsidR="00A958EA" w:rsidRPr="0086432B"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AR1: XR Distributed Computing</w:t>
      </w:r>
    </w:p>
    <w:p w14:paraId="58730402" w14:textId="77777777" w:rsidR="00A958EA" w:rsidRPr="0086432B"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AR2: XR Conversational</w:t>
      </w:r>
    </w:p>
    <w:p w14:paraId="4F6DB610" w14:textId="77777777" w:rsidR="00A958EA" w:rsidRPr="0086432B"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6432B">
        <w:rPr>
          <w:rFonts w:ascii="Times New Roman" w:eastAsia="맑은 고딕" w:hAnsi="Times New Roman" w:cs="Times New Roman"/>
          <w:bCs/>
          <w:kern w:val="0"/>
          <w:szCs w:val="20"/>
          <w:lang w:val="en-GB" w:eastAsia="en-GB"/>
        </w:rPr>
        <w:t>CG: Cloud Gaming</w:t>
      </w:r>
    </w:p>
    <w:p w14:paraId="581A4FDA" w14:textId="25CBF245" w:rsidR="00F3376D" w:rsidRPr="0086432B" w:rsidRDefault="005D6C23"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 xml:space="preserve">In the applications above, VR1/2 and CG consist of </w:t>
      </w:r>
      <w:r w:rsidR="00F520E5" w:rsidRPr="0086432B">
        <w:rPr>
          <w:rFonts w:ascii="Times New Roman" w:eastAsia="바탕" w:hAnsi="Times New Roman" w:cs="Times New Roman"/>
          <w:kern w:val="0"/>
          <w:sz w:val="22"/>
          <w:lang w:val="en-GB"/>
        </w:rPr>
        <w:t xml:space="preserve">multi-media </w:t>
      </w:r>
      <w:r w:rsidRPr="0086432B">
        <w:rPr>
          <w:rFonts w:ascii="Times New Roman" w:eastAsia="바탕" w:hAnsi="Times New Roman" w:cs="Times New Roman"/>
          <w:kern w:val="0"/>
          <w:sz w:val="22"/>
          <w:lang w:val="en-GB"/>
        </w:rPr>
        <w:t>services</w:t>
      </w:r>
      <w:r w:rsidR="00F520E5" w:rsidRPr="0086432B">
        <w:rPr>
          <w:rFonts w:ascii="Times New Roman" w:eastAsia="바탕" w:hAnsi="Times New Roman" w:cs="Times New Roman"/>
          <w:kern w:val="0"/>
          <w:sz w:val="22"/>
          <w:lang w:val="en-GB"/>
        </w:rPr>
        <w:t xml:space="preserve"> which are supported by enhancement to the traditional 2-D video </w:t>
      </w:r>
      <w:r w:rsidR="00B02BEA" w:rsidRPr="0086432B">
        <w:rPr>
          <w:rFonts w:ascii="Times New Roman" w:eastAsia="바탕" w:hAnsi="Times New Roman" w:cs="Times New Roman"/>
          <w:kern w:val="0"/>
          <w:sz w:val="22"/>
          <w:lang w:val="en-GB"/>
        </w:rPr>
        <w:t>codec</w:t>
      </w:r>
      <w:r w:rsidRPr="0086432B">
        <w:rPr>
          <w:rFonts w:ascii="Times New Roman" w:eastAsia="바탕" w:hAnsi="Times New Roman" w:cs="Times New Roman"/>
          <w:kern w:val="0"/>
          <w:sz w:val="22"/>
          <w:lang w:val="en-GB"/>
        </w:rPr>
        <w:t>. On the other hand, AR1/2 includes richer services such as offline sha</w:t>
      </w:r>
      <w:r w:rsidR="00F520E5" w:rsidRPr="0086432B">
        <w:rPr>
          <w:rFonts w:ascii="Times New Roman" w:eastAsia="바탕" w:hAnsi="Times New Roman" w:cs="Times New Roman"/>
          <w:kern w:val="0"/>
          <w:sz w:val="22"/>
          <w:lang w:val="en-GB"/>
        </w:rPr>
        <w:t>r</w:t>
      </w:r>
      <w:r w:rsidRPr="0086432B">
        <w:rPr>
          <w:rFonts w:ascii="Times New Roman" w:eastAsia="바탕" w:hAnsi="Times New Roman" w:cs="Times New Roman"/>
          <w:kern w:val="0"/>
          <w:sz w:val="22"/>
          <w:lang w:val="en-GB"/>
        </w:rPr>
        <w:t xml:space="preserve">ing of 3D objects, real-time XR sharing, </w:t>
      </w:r>
      <w:r w:rsidR="00F520E5" w:rsidRPr="0086432B">
        <w:rPr>
          <w:rFonts w:ascii="Times New Roman" w:eastAsia="바탕" w:hAnsi="Times New Roman" w:cs="Times New Roman"/>
          <w:kern w:val="0"/>
          <w:sz w:val="22"/>
          <w:lang w:val="en-GB"/>
        </w:rPr>
        <w:t>XR mission critical, XR conference, spatial audio multiparty call, etc., which are key services to differentiate 5G communication system from legacy one. Therefore, AR1/2 should be considered as essential applications for evaluation of XR for NR.</w:t>
      </w:r>
    </w:p>
    <w:p w14:paraId="5C20C398" w14:textId="247662F3" w:rsidR="00A958EA" w:rsidRPr="0086432B" w:rsidRDefault="00A958EA" w:rsidP="00813CD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lastRenderedPageBreak/>
        <w:t>Observation</w:t>
      </w:r>
      <w:r w:rsidRPr="0086432B">
        <w:rPr>
          <w:rFonts w:ascii="Times New Roman" w:eastAsia="바탕" w:hAnsi="Times New Roman" w:cs="Times New Roman" w:hint="eastAsia"/>
          <w:b/>
          <w:i/>
          <w:kern w:val="0"/>
          <w:sz w:val="22"/>
          <w:lang w:val="en-GB"/>
        </w:rPr>
        <w:t xml:space="preserve">: </w:t>
      </w:r>
      <w:r w:rsidRPr="0086432B">
        <w:rPr>
          <w:rFonts w:ascii="Times New Roman" w:eastAsia="바탕" w:hAnsi="Times New Roman" w:cs="Times New Roman"/>
          <w:b/>
          <w:i/>
          <w:kern w:val="0"/>
          <w:sz w:val="22"/>
          <w:lang w:val="en-GB"/>
        </w:rPr>
        <w:t xml:space="preserve">AR1 and AR2 </w:t>
      </w:r>
      <w:r w:rsidR="00384D31" w:rsidRPr="0086432B">
        <w:rPr>
          <w:rFonts w:ascii="Times New Roman" w:eastAsia="바탕" w:hAnsi="Times New Roman" w:cs="Times New Roman"/>
          <w:b/>
          <w:i/>
          <w:kern w:val="0"/>
          <w:sz w:val="22"/>
          <w:lang w:val="en-GB"/>
        </w:rPr>
        <w:t xml:space="preserve">are </w:t>
      </w:r>
      <w:r w:rsidRPr="0086432B">
        <w:rPr>
          <w:rFonts w:ascii="Times New Roman" w:eastAsia="바탕" w:hAnsi="Times New Roman" w:cs="Times New Roman"/>
          <w:b/>
          <w:i/>
          <w:kern w:val="0"/>
          <w:sz w:val="22"/>
          <w:lang w:val="en-GB"/>
        </w:rPr>
        <w:t>essential applications for XR in 5G ecosystem while VR1</w:t>
      </w:r>
      <w:r w:rsidR="00AF1C05" w:rsidRPr="0086432B">
        <w:rPr>
          <w:rFonts w:ascii="Times New Roman" w:eastAsia="바탕" w:hAnsi="Times New Roman" w:cs="Times New Roman"/>
          <w:b/>
          <w:i/>
          <w:kern w:val="0"/>
          <w:sz w:val="22"/>
          <w:lang w:val="en-GB"/>
        </w:rPr>
        <w:t>, VR2</w:t>
      </w:r>
      <w:r w:rsidRPr="0086432B">
        <w:rPr>
          <w:rFonts w:ascii="Times New Roman" w:eastAsia="바탕" w:hAnsi="Times New Roman" w:cs="Times New Roman"/>
          <w:b/>
          <w:i/>
          <w:kern w:val="0"/>
          <w:sz w:val="22"/>
          <w:lang w:val="en-GB"/>
        </w:rPr>
        <w:t xml:space="preserve"> and CG </w:t>
      </w:r>
      <w:r w:rsidR="00F520E5" w:rsidRPr="0086432B">
        <w:rPr>
          <w:rFonts w:ascii="Times New Roman" w:eastAsia="바탕" w:hAnsi="Times New Roman" w:cs="Times New Roman"/>
          <w:b/>
          <w:i/>
          <w:kern w:val="0"/>
          <w:sz w:val="22"/>
          <w:lang w:val="en-GB"/>
        </w:rPr>
        <w:t>applications can be considered as extension of traditional mu</w:t>
      </w:r>
      <w:r w:rsidR="0086432B">
        <w:rPr>
          <w:rFonts w:ascii="Times New Roman" w:eastAsia="바탕" w:hAnsi="Times New Roman" w:cs="Times New Roman"/>
          <w:b/>
          <w:i/>
          <w:kern w:val="0"/>
          <w:sz w:val="22"/>
          <w:lang w:val="en-GB"/>
        </w:rPr>
        <w:t>l</w:t>
      </w:r>
      <w:r w:rsidR="00F520E5" w:rsidRPr="0086432B">
        <w:rPr>
          <w:rFonts w:ascii="Times New Roman" w:eastAsia="바탕" w:hAnsi="Times New Roman" w:cs="Times New Roman"/>
          <w:b/>
          <w:i/>
          <w:kern w:val="0"/>
          <w:sz w:val="22"/>
          <w:lang w:val="en-GB"/>
        </w:rPr>
        <w:t>ti-media services.</w:t>
      </w:r>
    </w:p>
    <w:p w14:paraId="6FFC82D8" w14:textId="31A279B0" w:rsidR="00A958EA" w:rsidRPr="0086432B" w:rsidRDefault="00A958EA" w:rsidP="00813CD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t xml:space="preserve">Proposal: </w:t>
      </w:r>
      <w:r w:rsidR="00B02BEA" w:rsidRPr="0086432B">
        <w:rPr>
          <w:rFonts w:ascii="Times New Roman" w:eastAsia="바탕" w:hAnsi="Times New Roman" w:cs="Times New Roman"/>
          <w:b/>
          <w:i/>
          <w:kern w:val="0"/>
          <w:sz w:val="22"/>
          <w:lang w:val="en-GB"/>
        </w:rPr>
        <w:t>Classify</w:t>
      </w:r>
      <w:r w:rsidRPr="0086432B">
        <w:rPr>
          <w:rFonts w:ascii="Times New Roman" w:eastAsia="바탕" w:hAnsi="Times New Roman" w:cs="Times New Roman"/>
          <w:b/>
          <w:i/>
          <w:kern w:val="0"/>
          <w:sz w:val="22"/>
          <w:lang w:val="en-GB"/>
        </w:rPr>
        <w:t xml:space="preserve"> AR1 and AR2 as </w:t>
      </w:r>
      <w:r w:rsidR="0053132B" w:rsidRPr="0086432B">
        <w:rPr>
          <w:rFonts w:ascii="Times New Roman" w:eastAsia="바탕" w:hAnsi="Times New Roman" w:cs="Times New Roman"/>
          <w:b/>
          <w:i/>
          <w:kern w:val="0"/>
          <w:sz w:val="22"/>
          <w:lang w:val="en-GB"/>
        </w:rPr>
        <w:t>essential</w:t>
      </w:r>
      <w:r w:rsidR="00875F6D" w:rsidRPr="0086432B">
        <w:rPr>
          <w:rFonts w:ascii="Times New Roman" w:eastAsia="바탕" w:hAnsi="Times New Roman" w:cs="Times New Roman"/>
          <w:b/>
          <w:i/>
          <w:kern w:val="0"/>
          <w:sz w:val="22"/>
          <w:lang w:val="en-GB"/>
        </w:rPr>
        <w:t xml:space="preserve"> applications in the RAN1 Rel-17 study item for evaluation of XR for NR.</w:t>
      </w:r>
    </w:p>
    <w:p w14:paraId="45349680" w14:textId="77777777" w:rsidR="0068125E" w:rsidRPr="0086432B" w:rsidRDefault="0068125E" w:rsidP="00D57D1C">
      <w:pPr>
        <w:spacing w:before="120" w:after="120" w:line="240" w:lineRule="auto"/>
        <w:ind w:firstLineChars="100" w:firstLine="220"/>
        <w:rPr>
          <w:rFonts w:ascii="Times New Roman" w:eastAsia="바탕" w:hAnsi="Times New Roman" w:cs="Times New Roman"/>
          <w:kern w:val="0"/>
          <w:sz w:val="22"/>
          <w:lang w:val="en-GB"/>
        </w:rPr>
      </w:pPr>
    </w:p>
    <w:p w14:paraId="0D7E740F" w14:textId="77777777" w:rsidR="00875F6D" w:rsidRPr="0086432B" w:rsidRDefault="00875F6D" w:rsidP="00875F6D">
      <w:pPr>
        <w:widowControl/>
        <w:wordWrap/>
        <w:autoSpaceDE/>
        <w:autoSpaceDN/>
        <w:spacing w:before="120" w:after="120" w:line="240" w:lineRule="auto"/>
        <w:ind w:firstLineChars="100" w:firstLine="236"/>
        <w:rPr>
          <w:rFonts w:ascii="Times New Roman" w:eastAsia="바탕" w:hAnsi="Times New Roman" w:cs="Times New Roman"/>
          <w:b/>
          <w:kern w:val="0"/>
          <w:sz w:val="24"/>
          <w:u w:val="single"/>
          <w:lang w:val="en-GB"/>
        </w:rPr>
      </w:pPr>
      <w:r w:rsidRPr="0086432B">
        <w:rPr>
          <w:rFonts w:ascii="Times New Roman" w:eastAsia="바탕" w:hAnsi="Times New Roman" w:cs="Times New Roman"/>
          <w:b/>
          <w:kern w:val="0"/>
          <w:sz w:val="24"/>
          <w:u w:val="single"/>
          <w:lang w:val="en-GB"/>
        </w:rPr>
        <w:t>Traffic model</w:t>
      </w:r>
      <w:r w:rsidRPr="0086432B">
        <w:rPr>
          <w:rFonts w:ascii="Times New Roman" w:eastAsia="바탕" w:hAnsi="Times New Roman" w:cs="Times New Roman" w:hint="eastAsia"/>
          <w:b/>
          <w:kern w:val="0"/>
          <w:sz w:val="24"/>
          <w:u w:val="single"/>
          <w:lang w:val="en-GB"/>
        </w:rPr>
        <w:t xml:space="preserve"> for XR evaluation</w:t>
      </w:r>
    </w:p>
    <w:p w14:paraId="473728D5" w14:textId="1003ECE7" w:rsidR="00875F6D" w:rsidRPr="0086432B" w:rsidRDefault="00880E1E" w:rsidP="00875F6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A</w:t>
      </w:r>
      <w:r w:rsidRPr="0086432B">
        <w:rPr>
          <w:rFonts w:ascii="Times New Roman" w:eastAsia="바탕" w:hAnsi="Times New Roman" w:cs="Times New Roman" w:hint="eastAsia"/>
          <w:kern w:val="0"/>
          <w:sz w:val="22"/>
          <w:lang w:val="en-GB"/>
        </w:rPr>
        <w:t xml:space="preserve">s </w:t>
      </w:r>
      <w:r w:rsidRPr="0086432B">
        <w:rPr>
          <w:rFonts w:ascii="Times New Roman" w:eastAsia="바탕" w:hAnsi="Times New Roman" w:cs="Times New Roman"/>
          <w:kern w:val="0"/>
          <w:sz w:val="22"/>
          <w:lang w:val="en-GB"/>
        </w:rPr>
        <w:t xml:space="preserve">clarified in the objective part of the RAN1 study item, RAN1 evaluation of XR should be based on the traffic model of XR specific applications, which is also under study in SA4 as a separate study item [2]. The objective of the SA4 study item is to </w:t>
      </w:r>
      <w:r w:rsidR="007423E8" w:rsidRPr="0086432B">
        <w:rPr>
          <w:rFonts w:ascii="Times New Roman" w:eastAsia="바탕" w:hAnsi="Times New Roman" w:cs="Times New Roman"/>
          <w:kern w:val="0"/>
          <w:sz w:val="22"/>
          <w:lang w:val="en-GB"/>
        </w:rPr>
        <w:t xml:space="preserve">collect and document </w:t>
      </w:r>
      <w:r w:rsidRPr="0086432B">
        <w:rPr>
          <w:rFonts w:ascii="Times New Roman" w:eastAsia="바탕" w:hAnsi="Times New Roman" w:cs="Times New Roman"/>
          <w:kern w:val="0"/>
          <w:sz w:val="22"/>
          <w:lang w:val="en-GB"/>
        </w:rPr>
        <w:t xml:space="preserve">traffic </w:t>
      </w:r>
      <w:r w:rsidR="007423E8" w:rsidRPr="0086432B">
        <w:rPr>
          <w:rFonts w:ascii="Times New Roman" w:eastAsia="바탕" w:hAnsi="Times New Roman" w:cs="Times New Roman"/>
          <w:kern w:val="0"/>
          <w:sz w:val="22"/>
          <w:lang w:val="en-GB"/>
        </w:rPr>
        <w:t>characteristics including different XR services</w:t>
      </w:r>
      <w:r w:rsidR="00292557" w:rsidRPr="0086432B">
        <w:rPr>
          <w:rFonts w:ascii="Times New Roman" w:eastAsia="바탕" w:hAnsi="Times New Roman" w:cs="Times New Roman"/>
          <w:kern w:val="0"/>
          <w:sz w:val="22"/>
          <w:lang w:val="en-GB"/>
        </w:rPr>
        <w:t xml:space="preserve">, In the SA4 study item, traffic model for each XR application will be assessed based on the system </w:t>
      </w:r>
      <w:r w:rsidR="00384D31" w:rsidRPr="0086432B">
        <w:rPr>
          <w:rFonts w:ascii="Times New Roman" w:eastAsia="바탕" w:hAnsi="Times New Roman" w:cs="Times New Roman"/>
          <w:kern w:val="0"/>
          <w:sz w:val="22"/>
          <w:lang w:val="en-GB"/>
        </w:rPr>
        <w:t xml:space="preserve">design </w:t>
      </w:r>
      <w:r w:rsidR="00292557" w:rsidRPr="0086432B">
        <w:rPr>
          <w:rFonts w:ascii="Times New Roman" w:eastAsia="바탕" w:hAnsi="Times New Roman" w:cs="Times New Roman"/>
          <w:kern w:val="0"/>
          <w:sz w:val="22"/>
          <w:lang w:val="en-GB"/>
        </w:rPr>
        <w:t xml:space="preserve">model to be defined for each XR application. </w:t>
      </w:r>
      <w:r w:rsidR="00433966" w:rsidRPr="0086432B">
        <w:rPr>
          <w:rFonts w:ascii="Times New Roman" w:eastAsia="바탕" w:hAnsi="Times New Roman" w:cs="Times New Roman"/>
          <w:kern w:val="0"/>
          <w:sz w:val="22"/>
          <w:lang w:val="en-GB"/>
        </w:rPr>
        <w:t xml:space="preserve">For this purpose, SA4 is developing system </w:t>
      </w:r>
      <w:r w:rsidR="00384D31" w:rsidRPr="0086432B">
        <w:rPr>
          <w:rFonts w:ascii="Times New Roman" w:eastAsia="바탕" w:hAnsi="Times New Roman" w:cs="Times New Roman"/>
          <w:kern w:val="0"/>
          <w:sz w:val="22"/>
          <w:lang w:val="en-GB"/>
        </w:rPr>
        <w:t xml:space="preserve">design </w:t>
      </w:r>
      <w:r w:rsidR="00433966" w:rsidRPr="0086432B">
        <w:rPr>
          <w:rFonts w:ascii="Times New Roman" w:eastAsia="바탕" w:hAnsi="Times New Roman" w:cs="Times New Roman"/>
          <w:kern w:val="0"/>
          <w:sz w:val="22"/>
          <w:lang w:val="en-GB"/>
        </w:rPr>
        <w:t xml:space="preserve">model and the corresponding system parameters for each XR application. </w:t>
      </w:r>
      <w:r w:rsidR="00B02BEA" w:rsidRPr="0086432B">
        <w:rPr>
          <w:rFonts w:ascii="Times New Roman" w:eastAsia="바탕" w:hAnsi="Times New Roman" w:cs="Times New Roman"/>
          <w:kern w:val="0"/>
          <w:sz w:val="22"/>
          <w:lang w:val="en-GB"/>
        </w:rPr>
        <w:t>For example, f</w:t>
      </w:r>
      <w:r w:rsidR="00292557" w:rsidRPr="0086432B">
        <w:rPr>
          <w:rFonts w:ascii="Times New Roman" w:eastAsia="바탕" w:hAnsi="Times New Roman" w:cs="Times New Roman"/>
          <w:kern w:val="0"/>
          <w:sz w:val="22"/>
          <w:lang w:val="en-GB"/>
        </w:rPr>
        <w:t xml:space="preserve">igure 1 illustrates a system </w:t>
      </w:r>
      <w:r w:rsidR="007423E8" w:rsidRPr="0086432B">
        <w:rPr>
          <w:rFonts w:ascii="Times New Roman" w:eastAsia="바탕" w:hAnsi="Times New Roman" w:cs="Times New Roman"/>
          <w:kern w:val="0"/>
          <w:sz w:val="22"/>
          <w:lang w:val="en-GB"/>
        </w:rPr>
        <w:t xml:space="preserve">design </w:t>
      </w:r>
      <w:r w:rsidR="00292557" w:rsidRPr="0086432B">
        <w:rPr>
          <w:rFonts w:ascii="Times New Roman" w:eastAsia="바탕" w:hAnsi="Times New Roman" w:cs="Times New Roman"/>
          <w:kern w:val="0"/>
          <w:sz w:val="22"/>
          <w:lang w:val="en-GB"/>
        </w:rPr>
        <w:t>model developed for VR applications</w:t>
      </w:r>
      <w:r w:rsidR="008C189C" w:rsidRPr="0086432B">
        <w:rPr>
          <w:rFonts w:ascii="Times New Roman" w:eastAsia="바탕" w:hAnsi="Times New Roman" w:cs="Times New Roman"/>
          <w:kern w:val="0"/>
          <w:sz w:val="22"/>
          <w:lang w:val="en-GB"/>
        </w:rPr>
        <w:t xml:space="preserve"> with </w:t>
      </w:r>
      <w:r w:rsidR="007423E8" w:rsidRPr="0086432B">
        <w:rPr>
          <w:rFonts w:ascii="Times New Roman" w:eastAsia="바탕" w:hAnsi="Times New Roman" w:cs="Times New Roman"/>
          <w:kern w:val="0"/>
          <w:sz w:val="22"/>
          <w:lang w:val="en-GB"/>
        </w:rPr>
        <w:t>Raster-based Split Rendering</w:t>
      </w:r>
      <w:r w:rsidR="00384D31" w:rsidRPr="0086432B">
        <w:rPr>
          <w:rFonts w:ascii="Times New Roman" w:eastAsia="바탕" w:hAnsi="Times New Roman" w:cs="Times New Roman"/>
          <w:kern w:val="0"/>
          <w:sz w:val="22"/>
          <w:lang w:val="en-GB"/>
        </w:rPr>
        <w:t xml:space="preserve"> which is classified as VR2 in RAN1 study</w:t>
      </w:r>
      <w:r w:rsidR="00433966" w:rsidRPr="0086432B">
        <w:rPr>
          <w:rFonts w:ascii="Times New Roman" w:eastAsia="바탕" w:hAnsi="Times New Roman" w:cs="Times New Roman"/>
          <w:kern w:val="0"/>
          <w:sz w:val="22"/>
          <w:lang w:val="en-GB"/>
        </w:rPr>
        <w:t>.</w:t>
      </w:r>
      <w:r w:rsidR="007423E8" w:rsidRPr="0086432B">
        <w:rPr>
          <w:rFonts w:ascii="Times New Roman" w:eastAsia="바탕" w:hAnsi="Times New Roman" w:cs="Times New Roman"/>
          <w:kern w:val="0"/>
          <w:sz w:val="22"/>
          <w:lang w:val="en-GB"/>
        </w:rPr>
        <w:t xml:space="preserve"> Raster-based split rendering refers to the case where the XR Server runs an XR engine to generate the XR Scene based on information coming from an XR device. The XR Server rasterizes the XR viewport and does XR pre-rendering</w:t>
      </w:r>
    </w:p>
    <w:p w14:paraId="2A2654DD" w14:textId="77777777" w:rsidR="00875F6D" w:rsidRPr="0086432B" w:rsidRDefault="00880E1E" w:rsidP="00880E1E">
      <w:pPr>
        <w:spacing w:before="120" w:after="120" w:line="240" w:lineRule="auto"/>
        <w:ind w:firstLineChars="100" w:firstLine="200"/>
        <w:jc w:val="center"/>
        <w:rPr>
          <w:rFonts w:ascii="Times New Roman" w:eastAsia="바탕" w:hAnsi="Times New Roman" w:cs="Times New Roman"/>
          <w:kern w:val="0"/>
          <w:sz w:val="22"/>
          <w:lang w:val="en-GB"/>
        </w:rPr>
      </w:pPr>
      <w:r w:rsidRPr="0086432B">
        <w:rPr>
          <w:rFonts w:ascii="Calibri" w:hAnsi="Calibri" w:cs="Calibri"/>
          <w:noProof/>
          <w:szCs w:val="20"/>
        </w:rPr>
        <w:drawing>
          <wp:inline distT="0" distB="0" distL="0" distR="0" wp14:anchorId="48D5B6EB" wp14:editId="7CFC4E0C">
            <wp:extent cx="5017062" cy="2707785"/>
            <wp:effectExtent l="0" t="0" r="0" b="0"/>
            <wp:docPr id="1" name="그림 1" descr="cid:image001.png@01D681EF.B1FCCD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681EF.B1FCCD3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025736" cy="2712466"/>
                    </a:xfrm>
                    <a:prstGeom prst="rect">
                      <a:avLst/>
                    </a:prstGeom>
                    <a:noFill/>
                    <a:ln>
                      <a:noFill/>
                    </a:ln>
                  </pic:spPr>
                </pic:pic>
              </a:graphicData>
            </a:graphic>
          </wp:inline>
        </w:drawing>
      </w:r>
    </w:p>
    <w:p w14:paraId="1B9261D4" w14:textId="3EE49F56" w:rsidR="00875F6D" w:rsidRPr="0086432B" w:rsidRDefault="00880E1E" w:rsidP="0086432B">
      <w:pPr>
        <w:spacing w:before="120" w:after="120" w:line="240" w:lineRule="auto"/>
        <w:ind w:leftChars="110" w:left="992" w:hangingChars="351" w:hanging="772"/>
        <w:jc w:val="left"/>
        <w:rPr>
          <w:rFonts w:ascii="Times New Roman" w:eastAsia="바탕" w:hAnsi="Times New Roman" w:cs="Times New Roman"/>
          <w:kern w:val="0"/>
          <w:sz w:val="22"/>
          <w:lang w:val="en-GB"/>
        </w:rPr>
      </w:pPr>
      <w:r w:rsidRPr="0086432B">
        <w:rPr>
          <w:rFonts w:ascii="Times New Roman" w:eastAsia="바탕" w:hAnsi="Times New Roman" w:cs="Times New Roman" w:hint="eastAsia"/>
          <w:kern w:val="0"/>
          <w:sz w:val="22"/>
          <w:lang w:val="en-GB"/>
        </w:rPr>
        <w:t xml:space="preserve">Figure 1. </w:t>
      </w:r>
      <w:r w:rsidRPr="0086432B">
        <w:rPr>
          <w:rFonts w:ascii="Times New Roman" w:eastAsia="바탕" w:hAnsi="Times New Roman" w:cs="Times New Roman"/>
          <w:kern w:val="0"/>
          <w:sz w:val="22"/>
          <w:lang w:val="en-GB"/>
        </w:rPr>
        <w:t xml:space="preserve">System </w:t>
      </w:r>
      <w:r w:rsidR="00384D31" w:rsidRPr="0086432B">
        <w:rPr>
          <w:rFonts w:ascii="Times New Roman" w:eastAsia="바탕" w:hAnsi="Times New Roman" w:cs="Times New Roman"/>
          <w:kern w:val="0"/>
          <w:sz w:val="22"/>
          <w:lang w:val="en-GB"/>
        </w:rPr>
        <w:t xml:space="preserve">design </w:t>
      </w:r>
      <w:r w:rsidRPr="0086432B">
        <w:rPr>
          <w:rFonts w:ascii="Times New Roman" w:eastAsia="바탕" w:hAnsi="Times New Roman" w:cs="Times New Roman"/>
          <w:kern w:val="0"/>
          <w:sz w:val="22"/>
          <w:lang w:val="en-GB"/>
        </w:rPr>
        <w:t>model for the assessment of XR traffic model</w:t>
      </w:r>
      <w:r w:rsidR="008820BE" w:rsidRPr="0086432B">
        <w:rPr>
          <w:rFonts w:ascii="Times New Roman" w:eastAsia="바탕" w:hAnsi="Times New Roman" w:cs="Times New Roman"/>
          <w:kern w:val="0"/>
          <w:sz w:val="22"/>
          <w:lang w:val="en-GB"/>
        </w:rPr>
        <w:t xml:space="preserve"> </w:t>
      </w:r>
      <w:r w:rsidR="007423E8" w:rsidRPr="0086432B">
        <w:rPr>
          <w:rFonts w:ascii="Times New Roman" w:eastAsia="바탕" w:hAnsi="Times New Roman" w:cs="Times New Roman"/>
          <w:kern w:val="0"/>
          <w:sz w:val="22"/>
          <w:lang w:val="en-GB"/>
        </w:rPr>
        <w:t>for XR service with raster-based split rendering</w:t>
      </w:r>
    </w:p>
    <w:p w14:paraId="59BFB6B0" w14:textId="119C2902" w:rsidR="005765BA" w:rsidRPr="0086432B" w:rsidRDefault="00433966" w:rsidP="00700F0C">
      <w:pPr>
        <w:spacing w:before="120" w:after="12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hint="eastAsia"/>
          <w:kern w:val="0"/>
          <w:sz w:val="22"/>
          <w:lang w:val="en-GB"/>
        </w:rPr>
        <w:t xml:space="preserve">So far, </w:t>
      </w:r>
      <w:r w:rsidRPr="0086432B">
        <w:rPr>
          <w:rFonts w:ascii="Times New Roman" w:eastAsia="바탕" w:hAnsi="Times New Roman" w:cs="Times New Roman"/>
          <w:kern w:val="0"/>
          <w:sz w:val="22"/>
          <w:lang w:val="en-GB"/>
        </w:rPr>
        <w:t xml:space="preserve">SA4 has </w:t>
      </w:r>
      <w:r w:rsidR="00230A73" w:rsidRPr="0086432B">
        <w:rPr>
          <w:rFonts w:ascii="Times New Roman" w:eastAsia="바탕" w:hAnsi="Times New Roman" w:cs="Times New Roman"/>
          <w:kern w:val="0"/>
          <w:sz w:val="22"/>
          <w:lang w:val="en-GB"/>
        </w:rPr>
        <w:t xml:space="preserve">discussed </w:t>
      </w:r>
      <w:r w:rsidRPr="0086432B">
        <w:rPr>
          <w:rFonts w:ascii="Times New Roman" w:eastAsia="바탕" w:hAnsi="Times New Roman" w:cs="Times New Roman"/>
          <w:kern w:val="0"/>
          <w:sz w:val="22"/>
          <w:lang w:val="en-GB"/>
        </w:rPr>
        <w:t xml:space="preserve">system </w:t>
      </w:r>
      <w:r w:rsidR="00384D31" w:rsidRPr="0086432B">
        <w:rPr>
          <w:rFonts w:ascii="Times New Roman" w:eastAsia="바탕" w:hAnsi="Times New Roman" w:cs="Times New Roman"/>
          <w:kern w:val="0"/>
          <w:sz w:val="22"/>
          <w:lang w:val="en-GB"/>
        </w:rPr>
        <w:t xml:space="preserve">design </w:t>
      </w:r>
      <w:r w:rsidRPr="0086432B">
        <w:rPr>
          <w:rFonts w:ascii="Times New Roman" w:eastAsia="바탕" w:hAnsi="Times New Roman" w:cs="Times New Roman"/>
          <w:kern w:val="0"/>
          <w:sz w:val="22"/>
          <w:lang w:val="en-GB"/>
        </w:rPr>
        <w:t xml:space="preserve">model for </w:t>
      </w:r>
      <w:r w:rsidR="00700F0C" w:rsidRPr="0086432B">
        <w:rPr>
          <w:rFonts w:ascii="Times New Roman" w:eastAsia="바탕" w:hAnsi="Times New Roman" w:cs="Times New Roman"/>
          <w:kern w:val="0"/>
          <w:sz w:val="22"/>
          <w:lang w:val="en-GB"/>
        </w:rPr>
        <w:t xml:space="preserve">XR services including </w:t>
      </w:r>
      <w:r w:rsidRPr="0086432B">
        <w:rPr>
          <w:rFonts w:ascii="Times New Roman" w:eastAsia="바탕" w:hAnsi="Times New Roman" w:cs="Times New Roman"/>
          <w:kern w:val="0"/>
          <w:sz w:val="22"/>
          <w:lang w:val="en-GB"/>
        </w:rPr>
        <w:t xml:space="preserve">VR1, VR2 and CG </w:t>
      </w:r>
      <w:r w:rsidR="009B3FC5" w:rsidRPr="0086432B">
        <w:rPr>
          <w:rFonts w:ascii="Times New Roman" w:eastAsia="바탕" w:hAnsi="Times New Roman" w:cs="Times New Roman"/>
          <w:kern w:val="0"/>
          <w:sz w:val="22"/>
          <w:lang w:val="en-GB"/>
        </w:rPr>
        <w:t>[3</w:t>
      </w:r>
      <w:r w:rsidR="00384D31" w:rsidRPr="0086432B">
        <w:rPr>
          <w:rFonts w:ascii="Times New Roman" w:eastAsia="바탕" w:hAnsi="Times New Roman" w:cs="Times New Roman"/>
          <w:kern w:val="0"/>
          <w:sz w:val="22"/>
          <w:lang w:val="en-GB"/>
        </w:rPr>
        <w:t>]</w:t>
      </w:r>
      <w:r w:rsidR="009B3FC5" w:rsidRPr="0086432B">
        <w:rPr>
          <w:rFonts w:ascii="Times New Roman" w:eastAsia="바탕" w:hAnsi="Times New Roman" w:cs="Times New Roman"/>
          <w:kern w:val="0"/>
          <w:sz w:val="22"/>
          <w:lang w:val="en-GB"/>
        </w:rPr>
        <w:t xml:space="preserve"> </w:t>
      </w:r>
      <w:r w:rsidRPr="0086432B">
        <w:rPr>
          <w:rFonts w:ascii="Times New Roman" w:eastAsia="바탕" w:hAnsi="Times New Roman" w:cs="Times New Roman"/>
          <w:kern w:val="0"/>
          <w:sz w:val="22"/>
          <w:lang w:val="en-GB"/>
        </w:rPr>
        <w:t>and planned to finalize traffic model for those applications until March 2020</w:t>
      </w:r>
      <w:r w:rsidR="00AF1C05" w:rsidRPr="0086432B">
        <w:rPr>
          <w:rFonts w:ascii="Times New Roman" w:eastAsia="바탕" w:hAnsi="Times New Roman" w:cs="Times New Roman"/>
          <w:kern w:val="0"/>
          <w:sz w:val="22"/>
          <w:lang w:val="en-GB"/>
        </w:rPr>
        <w:t>.</w:t>
      </w:r>
      <w:r w:rsidRPr="0086432B">
        <w:rPr>
          <w:rFonts w:ascii="Times New Roman" w:eastAsia="바탕" w:hAnsi="Times New Roman" w:cs="Times New Roman"/>
          <w:kern w:val="0"/>
          <w:sz w:val="22"/>
          <w:lang w:val="en-GB"/>
        </w:rPr>
        <w:t xml:space="preserve"> </w:t>
      </w:r>
      <w:r w:rsidR="00700F0C" w:rsidRPr="0086432B">
        <w:rPr>
          <w:rFonts w:ascii="Times New Roman" w:eastAsia="바탕" w:hAnsi="Times New Roman" w:cs="Times New Roman"/>
          <w:kern w:val="0"/>
          <w:sz w:val="22"/>
          <w:lang w:val="en-GB"/>
        </w:rPr>
        <w:t xml:space="preserve">Currently, SA4 has tentatively discussed the system design for </w:t>
      </w:r>
      <w:r w:rsidR="00384D31" w:rsidRPr="0086432B">
        <w:rPr>
          <w:rFonts w:ascii="Times New Roman" w:eastAsia="바탕" w:hAnsi="Times New Roman" w:cs="Times New Roman"/>
          <w:kern w:val="0"/>
          <w:sz w:val="22"/>
          <w:lang w:val="en-GB"/>
        </w:rPr>
        <w:t>VR1 and VR2, that is, viewport dependent 3</w:t>
      </w:r>
      <w:bookmarkStart w:id="3" w:name="_GoBack"/>
      <w:bookmarkEnd w:id="3"/>
      <w:r w:rsidR="00384D31" w:rsidRPr="0086432B">
        <w:rPr>
          <w:rFonts w:ascii="Times New Roman" w:eastAsia="바탕" w:hAnsi="Times New Roman" w:cs="Times New Roman"/>
          <w:kern w:val="0"/>
          <w:sz w:val="22"/>
          <w:lang w:val="en-GB"/>
        </w:rPr>
        <w:t xml:space="preserve">DOF streaming and </w:t>
      </w:r>
      <w:r w:rsidR="00700F0C" w:rsidRPr="0086432B">
        <w:rPr>
          <w:rFonts w:ascii="Times New Roman" w:eastAsia="바탕" w:hAnsi="Times New Roman" w:cs="Times New Roman"/>
          <w:kern w:val="0"/>
          <w:sz w:val="22"/>
          <w:lang w:val="en-GB"/>
        </w:rPr>
        <w:t>raster-based split rendering</w:t>
      </w:r>
      <w:r w:rsidR="00384D31" w:rsidRPr="0086432B">
        <w:rPr>
          <w:rFonts w:ascii="Times New Roman" w:eastAsia="바탕" w:hAnsi="Times New Roman" w:cs="Times New Roman"/>
          <w:kern w:val="0"/>
          <w:sz w:val="22"/>
          <w:lang w:val="en-GB"/>
        </w:rPr>
        <w:t>. T</w:t>
      </w:r>
      <w:r w:rsidR="00700F0C" w:rsidRPr="0086432B">
        <w:rPr>
          <w:rFonts w:ascii="Times New Roman" w:eastAsia="바탕" w:hAnsi="Times New Roman" w:cs="Times New Roman"/>
          <w:kern w:val="0"/>
          <w:sz w:val="22"/>
          <w:lang w:val="en-GB"/>
        </w:rPr>
        <w:t xml:space="preserve">hese </w:t>
      </w:r>
      <w:r w:rsidRPr="0086432B">
        <w:rPr>
          <w:rFonts w:ascii="Times New Roman" w:eastAsia="바탕" w:hAnsi="Times New Roman" w:cs="Times New Roman"/>
          <w:kern w:val="0"/>
          <w:sz w:val="22"/>
          <w:lang w:val="en-GB"/>
        </w:rPr>
        <w:t xml:space="preserve">applications are assumed to use </w:t>
      </w:r>
      <w:r w:rsidR="007423E8" w:rsidRPr="0086432B">
        <w:rPr>
          <w:rFonts w:ascii="Times New Roman" w:eastAsia="바탕" w:hAnsi="Times New Roman" w:cs="Times New Roman"/>
          <w:kern w:val="0"/>
          <w:sz w:val="22"/>
          <w:lang w:val="en-GB"/>
        </w:rPr>
        <w:t>AVC/</w:t>
      </w:r>
      <w:r w:rsidRPr="0086432B">
        <w:rPr>
          <w:rFonts w:ascii="Times New Roman" w:eastAsia="바탕" w:hAnsi="Times New Roman" w:cs="Times New Roman"/>
          <w:kern w:val="0"/>
          <w:sz w:val="22"/>
          <w:lang w:val="en-GB"/>
        </w:rPr>
        <w:t xml:space="preserve">HEVC as </w:t>
      </w:r>
      <w:r w:rsidR="00B75975" w:rsidRPr="0086432B">
        <w:rPr>
          <w:rFonts w:ascii="Times New Roman" w:eastAsia="바탕" w:hAnsi="Times New Roman" w:cs="Times New Roman"/>
          <w:kern w:val="0"/>
          <w:sz w:val="22"/>
          <w:lang w:val="en-GB"/>
        </w:rPr>
        <w:t xml:space="preserve">video </w:t>
      </w:r>
      <w:r w:rsidR="007423E8" w:rsidRPr="0086432B">
        <w:rPr>
          <w:rFonts w:ascii="Times New Roman" w:eastAsia="바탕" w:hAnsi="Times New Roman" w:cs="Times New Roman"/>
          <w:kern w:val="0"/>
          <w:sz w:val="22"/>
          <w:lang w:val="en-GB"/>
        </w:rPr>
        <w:t xml:space="preserve">codec </w:t>
      </w:r>
      <w:r w:rsidRPr="0086432B">
        <w:rPr>
          <w:rFonts w:ascii="Times New Roman" w:eastAsia="바탕" w:hAnsi="Times New Roman" w:cs="Times New Roman"/>
          <w:kern w:val="0"/>
          <w:sz w:val="22"/>
          <w:lang w:val="en-GB"/>
        </w:rPr>
        <w:t xml:space="preserve">which is mostly reusing traditional 2-D </w:t>
      </w:r>
      <w:r w:rsidR="007423E8" w:rsidRPr="0086432B">
        <w:rPr>
          <w:rFonts w:ascii="Times New Roman" w:eastAsia="바탕" w:hAnsi="Times New Roman" w:cs="Times New Roman"/>
          <w:kern w:val="0"/>
          <w:sz w:val="22"/>
          <w:lang w:val="en-GB"/>
        </w:rPr>
        <w:t xml:space="preserve">video </w:t>
      </w:r>
      <w:r w:rsidRPr="0086432B">
        <w:rPr>
          <w:rFonts w:ascii="Times New Roman" w:eastAsia="바탕" w:hAnsi="Times New Roman" w:cs="Times New Roman"/>
          <w:kern w:val="0"/>
          <w:sz w:val="22"/>
          <w:lang w:val="en-GB"/>
        </w:rPr>
        <w:t xml:space="preserve">encoder. </w:t>
      </w:r>
      <w:r w:rsidR="005765BA" w:rsidRPr="0086432B">
        <w:rPr>
          <w:rFonts w:ascii="Times New Roman" w:eastAsia="바탕" w:hAnsi="Times New Roman" w:cs="Times New Roman"/>
          <w:kern w:val="0"/>
          <w:sz w:val="22"/>
          <w:lang w:val="en-GB"/>
        </w:rPr>
        <w:t xml:space="preserve">Traffic model to be developed by SA4 is not directly interpreted as over-the-air traffic model for RAN1 evaluation. Nevertheless, </w:t>
      </w:r>
      <w:r w:rsidR="00CE2296" w:rsidRPr="0086432B">
        <w:rPr>
          <w:rFonts w:ascii="Times New Roman" w:eastAsia="바탕" w:hAnsi="Times New Roman" w:cs="Times New Roman"/>
          <w:kern w:val="0"/>
          <w:sz w:val="22"/>
          <w:lang w:val="en-GB"/>
        </w:rPr>
        <w:t xml:space="preserve">It is expected RAN1 can achieve information such </w:t>
      </w:r>
      <w:r w:rsidR="00384D31" w:rsidRPr="0086432B">
        <w:rPr>
          <w:rFonts w:ascii="Times New Roman" w:eastAsia="바탕" w:hAnsi="Times New Roman" w:cs="Times New Roman"/>
          <w:kern w:val="0"/>
          <w:sz w:val="22"/>
          <w:lang w:val="en-GB"/>
        </w:rPr>
        <w:t xml:space="preserve">as </w:t>
      </w:r>
      <w:r w:rsidR="00CE2296" w:rsidRPr="0086432B">
        <w:rPr>
          <w:rFonts w:ascii="Times New Roman" w:eastAsia="바탕" w:hAnsi="Times New Roman" w:cs="Times New Roman"/>
          <w:kern w:val="0"/>
          <w:sz w:val="22"/>
          <w:lang w:val="en-GB"/>
        </w:rPr>
        <w:t xml:space="preserve">application frame periodicity, distribution of the frame size, etc. which are necessary to develop over-the-air </w:t>
      </w:r>
      <w:r w:rsidR="00CE2296" w:rsidRPr="0086432B">
        <w:rPr>
          <w:rFonts w:ascii="Times New Roman" w:eastAsia="바탕" w:hAnsi="Times New Roman" w:cs="Times New Roman"/>
          <w:kern w:val="0"/>
          <w:sz w:val="22"/>
          <w:lang w:val="en-GB"/>
        </w:rPr>
        <w:lastRenderedPageBreak/>
        <w:t>traffic model for evaluation in RAN1. Therefore, any assumptions on the traffic model for RAN1 study item should be based on the communication with SA4.</w:t>
      </w:r>
    </w:p>
    <w:p w14:paraId="2AD07261" w14:textId="77777777" w:rsidR="00CE2296" w:rsidRPr="0086432B" w:rsidRDefault="00CE2296" w:rsidP="00D57D1C">
      <w:pPr>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t>Proposal: Any assumptions on the traffic model for the evaluation in RAN1 should be based on the communication with SA4.</w:t>
      </w:r>
    </w:p>
    <w:p w14:paraId="19C0B10F" w14:textId="04D29CDA" w:rsidR="00875F6D" w:rsidRPr="0086432B" w:rsidRDefault="00621514" w:rsidP="00756DC4">
      <w:pPr>
        <w:spacing w:before="120" w:after="12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kern w:val="0"/>
          <w:sz w:val="22"/>
        </w:rPr>
        <w:t xml:space="preserve">Specifically, </w:t>
      </w:r>
      <w:r w:rsidRPr="0086432B">
        <w:rPr>
          <w:rFonts w:ascii="Times New Roman" w:eastAsia="바탕" w:hAnsi="Times New Roman" w:cs="Times New Roman"/>
          <w:kern w:val="0"/>
          <w:sz w:val="22"/>
          <w:lang w:val="en-GB"/>
        </w:rPr>
        <w:t xml:space="preserve">for </w:t>
      </w:r>
      <w:r w:rsidR="00433966" w:rsidRPr="0086432B">
        <w:rPr>
          <w:rFonts w:ascii="Times New Roman" w:eastAsia="바탕" w:hAnsi="Times New Roman" w:cs="Times New Roman"/>
          <w:kern w:val="0"/>
          <w:sz w:val="22"/>
          <w:lang w:val="en-GB"/>
        </w:rPr>
        <w:t xml:space="preserve">AR1 and AR2 applications, </w:t>
      </w:r>
      <w:r w:rsidR="00B75975" w:rsidRPr="0086432B">
        <w:rPr>
          <w:rFonts w:ascii="Times New Roman" w:eastAsia="바탕" w:hAnsi="Times New Roman" w:cs="Times New Roman"/>
          <w:kern w:val="0"/>
          <w:sz w:val="22"/>
          <w:lang w:val="en-GB"/>
        </w:rPr>
        <w:t>3</w:t>
      </w:r>
      <w:r w:rsidR="00384D31" w:rsidRPr="0086432B">
        <w:rPr>
          <w:rFonts w:ascii="Times New Roman" w:eastAsia="바탕" w:hAnsi="Times New Roman" w:cs="Times New Roman"/>
          <w:kern w:val="0"/>
          <w:sz w:val="22"/>
          <w:lang w:val="en-GB"/>
        </w:rPr>
        <w:t>-</w:t>
      </w:r>
      <w:r w:rsidR="00B75975" w:rsidRPr="0086432B">
        <w:rPr>
          <w:rFonts w:ascii="Times New Roman" w:eastAsia="바탕" w:hAnsi="Times New Roman" w:cs="Times New Roman"/>
          <w:kern w:val="0"/>
          <w:sz w:val="22"/>
          <w:lang w:val="en-GB"/>
        </w:rPr>
        <w:t xml:space="preserve">D content representation, e.g., </w:t>
      </w:r>
      <w:r w:rsidRPr="0086432B">
        <w:rPr>
          <w:rFonts w:ascii="Times New Roman" w:eastAsia="바탕" w:hAnsi="Times New Roman" w:cs="Times New Roman"/>
          <w:kern w:val="0"/>
          <w:sz w:val="22"/>
          <w:lang w:val="en-GB"/>
        </w:rPr>
        <w:t>3</w:t>
      </w:r>
      <w:r w:rsidR="00384D31" w:rsidRPr="0086432B">
        <w:rPr>
          <w:rFonts w:ascii="Times New Roman" w:eastAsia="바탕" w:hAnsi="Times New Roman" w:cs="Times New Roman"/>
          <w:kern w:val="0"/>
          <w:sz w:val="22"/>
          <w:lang w:val="en-GB"/>
        </w:rPr>
        <w:t>-</w:t>
      </w:r>
      <w:r w:rsidRPr="0086432B">
        <w:rPr>
          <w:rFonts w:ascii="Times New Roman" w:eastAsia="바탕" w:hAnsi="Times New Roman" w:cs="Times New Roman"/>
          <w:kern w:val="0"/>
          <w:sz w:val="22"/>
          <w:lang w:val="en-GB"/>
        </w:rPr>
        <w:t>D meshes, point clouds</w:t>
      </w:r>
      <w:r w:rsidR="00756DC4" w:rsidRPr="0086432B">
        <w:rPr>
          <w:rFonts w:ascii="Times New Roman" w:eastAsia="바탕" w:hAnsi="Times New Roman" w:cs="Times New Roman"/>
          <w:kern w:val="0"/>
          <w:sz w:val="22"/>
          <w:lang w:val="en-GB"/>
        </w:rPr>
        <w:t xml:space="preserve">, can </w:t>
      </w:r>
      <w:r w:rsidRPr="0086432B">
        <w:rPr>
          <w:rFonts w:ascii="Times New Roman" w:eastAsia="바탕" w:hAnsi="Times New Roman" w:cs="Times New Roman"/>
          <w:kern w:val="0"/>
          <w:sz w:val="22"/>
          <w:lang w:val="en-GB"/>
        </w:rPr>
        <w:t xml:space="preserve">be mainly used </w:t>
      </w:r>
      <w:r w:rsidR="00B75975" w:rsidRPr="0086432B">
        <w:rPr>
          <w:rFonts w:ascii="Times New Roman" w:eastAsia="바탕" w:hAnsi="Times New Roman" w:cs="Times New Roman"/>
          <w:kern w:val="0"/>
          <w:sz w:val="22"/>
          <w:lang w:val="en-GB"/>
        </w:rPr>
        <w:t>more than traditional</w:t>
      </w:r>
      <w:r w:rsidRPr="0086432B">
        <w:rPr>
          <w:rFonts w:ascii="Times New Roman" w:eastAsia="바탕" w:hAnsi="Times New Roman" w:cs="Times New Roman"/>
          <w:kern w:val="0"/>
          <w:sz w:val="22"/>
          <w:lang w:val="en-GB"/>
        </w:rPr>
        <w:t xml:space="preserve"> 2</w:t>
      </w:r>
      <w:r w:rsidR="00384D31" w:rsidRPr="0086432B">
        <w:rPr>
          <w:rFonts w:ascii="Times New Roman" w:eastAsia="바탕" w:hAnsi="Times New Roman" w:cs="Times New Roman"/>
          <w:kern w:val="0"/>
          <w:sz w:val="22"/>
          <w:lang w:val="en-GB"/>
        </w:rPr>
        <w:t>-</w:t>
      </w:r>
      <w:r w:rsidRPr="0086432B">
        <w:rPr>
          <w:rFonts w:ascii="Times New Roman" w:eastAsia="바탕" w:hAnsi="Times New Roman" w:cs="Times New Roman"/>
          <w:kern w:val="0"/>
          <w:sz w:val="22"/>
          <w:lang w:val="en-GB"/>
        </w:rPr>
        <w:t xml:space="preserve">D video. </w:t>
      </w:r>
      <w:r w:rsidR="00756DC4" w:rsidRPr="0086432B">
        <w:rPr>
          <w:rFonts w:ascii="Times New Roman" w:eastAsia="바탕" w:hAnsi="Times New Roman" w:cs="Times New Roman"/>
          <w:kern w:val="0"/>
          <w:sz w:val="22"/>
          <w:lang w:val="en-GB"/>
        </w:rPr>
        <w:t xml:space="preserve">Moreover, </w:t>
      </w:r>
      <w:r w:rsidR="00756DC4" w:rsidRPr="0086432B">
        <w:rPr>
          <w:rFonts w:ascii="Times New Roman" w:eastAsia="바탕" w:hAnsi="Times New Roman" w:cs="Times New Roman" w:hint="eastAsia"/>
          <w:kern w:val="0"/>
          <w:sz w:val="22"/>
          <w:lang w:val="en-GB"/>
        </w:rPr>
        <w:t>A</w:t>
      </w:r>
      <w:r w:rsidR="00756DC4" w:rsidRPr="0086432B">
        <w:rPr>
          <w:rFonts w:ascii="Times New Roman" w:eastAsia="바탕" w:hAnsi="Times New Roman" w:cs="Times New Roman"/>
          <w:kern w:val="0"/>
          <w:sz w:val="22"/>
          <w:lang w:val="en-GB"/>
        </w:rPr>
        <w:t>R1 and AR2 applications need to consider the downlink and uplink streaming of any media type beyond 2</w:t>
      </w:r>
      <w:r w:rsidR="00384D31" w:rsidRPr="0086432B">
        <w:rPr>
          <w:rFonts w:ascii="Times New Roman" w:eastAsia="바탕" w:hAnsi="Times New Roman" w:cs="Times New Roman"/>
          <w:kern w:val="0"/>
          <w:sz w:val="22"/>
          <w:lang w:val="en-GB"/>
        </w:rPr>
        <w:t>-</w:t>
      </w:r>
      <w:r w:rsidR="00756DC4" w:rsidRPr="0086432B">
        <w:rPr>
          <w:rFonts w:ascii="Times New Roman" w:eastAsia="바탕" w:hAnsi="Times New Roman" w:cs="Times New Roman"/>
          <w:kern w:val="0"/>
          <w:sz w:val="22"/>
          <w:lang w:val="en-GB"/>
        </w:rPr>
        <w:t xml:space="preserve">D video. </w:t>
      </w:r>
      <w:r w:rsidR="00384D31" w:rsidRPr="0086432B">
        <w:rPr>
          <w:rFonts w:ascii="Times New Roman" w:eastAsia="바탕" w:hAnsi="Times New Roman" w:cs="Times New Roman"/>
          <w:kern w:val="0"/>
          <w:sz w:val="22"/>
          <w:lang w:val="en-GB"/>
        </w:rPr>
        <w:t>Therefore, t</w:t>
      </w:r>
      <w:r w:rsidR="00B75975" w:rsidRPr="0086432B">
        <w:rPr>
          <w:rFonts w:ascii="Times New Roman" w:eastAsia="바탕" w:hAnsi="Times New Roman" w:cs="Times New Roman"/>
          <w:kern w:val="0"/>
          <w:sz w:val="22"/>
          <w:lang w:val="en-GB"/>
        </w:rPr>
        <w:t xml:space="preserve">raffic </w:t>
      </w:r>
      <w:r w:rsidR="002952D9" w:rsidRPr="0086432B">
        <w:rPr>
          <w:rFonts w:ascii="Times New Roman" w:eastAsia="바탕" w:hAnsi="Times New Roman" w:cs="Times New Roman"/>
          <w:kern w:val="0"/>
          <w:sz w:val="22"/>
          <w:lang w:val="en-GB"/>
        </w:rPr>
        <w:t xml:space="preserve">characteristics </w:t>
      </w:r>
      <w:r w:rsidR="002A71E3" w:rsidRPr="0086432B">
        <w:rPr>
          <w:rFonts w:ascii="Times New Roman" w:eastAsia="바탕" w:hAnsi="Times New Roman" w:cs="Times New Roman"/>
          <w:kern w:val="0"/>
          <w:sz w:val="22"/>
          <w:lang w:val="en-GB"/>
        </w:rPr>
        <w:t xml:space="preserve">for AR1 and AR2 </w:t>
      </w:r>
      <w:r w:rsidR="002952D9" w:rsidRPr="0086432B">
        <w:rPr>
          <w:rFonts w:ascii="Times New Roman" w:eastAsia="바탕" w:hAnsi="Times New Roman" w:cs="Times New Roman"/>
          <w:kern w:val="0"/>
          <w:sz w:val="22"/>
          <w:lang w:val="en-GB"/>
        </w:rPr>
        <w:t xml:space="preserve">will be much different from that of </w:t>
      </w:r>
      <w:r w:rsidR="00756DC4" w:rsidRPr="0086432B">
        <w:rPr>
          <w:rFonts w:ascii="Times New Roman" w:eastAsia="바탕" w:hAnsi="Times New Roman" w:cs="Times New Roman"/>
          <w:kern w:val="0"/>
          <w:sz w:val="22"/>
          <w:lang w:val="en-GB"/>
        </w:rPr>
        <w:t>VR1 and VR2</w:t>
      </w:r>
      <w:r w:rsidR="002A71E3" w:rsidRPr="0086432B">
        <w:rPr>
          <w:rFonts w:ascii="Times New Roman" w:eastAsia="바탕" w:hAnsi="Times New Roman" w:cs="Times New Roman"/>
          <w:kern w:val="0"/>
          <w:sz w:val="22"/>
          <w:lang w:val="en-GB"/>
        </w:rPr>
        <w:t xml:space="preserve"> due to </w:t>
      </w:r>
      <w:r w:rsidR="00756DC4" w:rsidRPr="0086432B">
        <w:rPr>
          <w:rFonts w:ascii="Times New Roman" w:eastAsia="바탕" w:hAnsi="Times New Roman" w:cs="Times New Roman"/>
          <w:kern w:val="0"/>
          <w:sz w:val="22"/>
          <w:lang w:val="en-GB"/>
        </w:rPr>
        <w:t xml:space="preserve">more various </w:t>
      </w:r>
      <w:r w:rsidR="00B75975" w:rsidRPr="0086432B">
        <w:rPr>
          <w:rFonts w:ascii="Times New Roman" w:eastAsia="바탕" w:hAnsi="Times New Roman" w:cs="Times New Roman"/>
          <w:kern w:val="0"/>
          <w:sz w:val="22"/>
          <w:lang w:val="en-GB"/>
        </w:rPr>
        <w:t xml:space="preserve">content formats and </w:t>
      </w:r>
      <w:r w:rsidR="00756DC4" w:rsidRPr="0086432B">
        <w:rPr>
          <w:rFonts w:ascii="Times New Roman" w:eastAsia="바탕" w:hAnsi="Times New Roman" w:cs="Times New Roman"/>
          <w:kern w:val="0"/>
          <w:sz w:val="22"/>
          <w:lang w:val="en-GB"/>
        </w:rPr>
        <w:t xml:space="preserve">different </w:t>
      </w:r>
      <w:r w:rsidR="002A71E3" w:rsidRPr="0086432B">
        <w:rPr>
          <w:rFonts w:ascii="Times New Roman" w:eastAsia="바탕" w:hAnsi="Times New Roman" w:cs="Times New Roman"/>
          <w:kern w:val="0"/>
          <w:sz w:val="22"/>
          <w:lang w:val="en-GB"/>
        </w:rPr>
        <w:t>service characteristics</w:t>
      </w:r>
      <w:r w:rsidR="002952D9" w:rsidRPr="0086432B">
        <w:rPr>
          <w:rFonts w:ascii="Times New Roman" w:eastAsia="바탕" w:hAnsi="Times New Roman" w:cs="Times New Roman"/>
          <w:kern w:val="0"/>
          <w:sz w:val="22"/>
          <w:lang w:val="en-GB"/>
        </w:rPr>
        <w:t>.</w:t>
      </w:r>
      <w:r w:rsidR="008820BE" w:rsidRPr="0086432B">
        <w:rPr>
          <w:rFonts w:ascii="Times New Roman" w:eastAsia="바탕" w:hAnsi="Times New Roman" w:cs="Times New Roman"/>
          <w:kern w:val="0"/>
          <w:sz w:val="22"/>
          <w:lang w:val="en-GB"/>
        </w:rPr>
        <w:t xml:space="preserve"> </w:t>
      </w:r>
      <w:r w:rsidR="002A71E3" w:rsidRPr="0086432B">
        <w:rPr>
          <w:rFonts w:ascii="Times New Roman" w:eastAsia="바탕" w:hAnsi="Times New Roman" w:cs="Times New Roman"/>
          <w:kern w:val="0"/>
          <w:sz w:val="22"/>
          <w:lang w:val="en-GB"/>
        </w:rPr>
        <w:t>S</w:t>
      </w:r>
      <w:r w:rsidR="002952D9" w:rsidRPr="0086432B">
        <w:rPr>
          <w:rFonts w:ascii="Times New Roman" w:eastAsia="바탕" w:hAnsi="Times New Roman" w:cs="Times New Roman"/>
          <w:kern w:val="0"/>
          <w:sz w:val="22"/>
          <w:lang w:val="en-GB"/>
        </w:rPr>
        <w:t xml:space="preserve">ystem model </w:t>
      </w:r>
      <w:r w:rsidR="0014191F" w:rsidRPr="0086432B">
        <w:rPr>
          <w:rFonts w:ascii="Times New Roman" w:eastAsia="바탕" w:hAnsi="Times New Roman" w:cs="Times New Roman"/>
          <w:kern w:val="0"/>
          <w:sz w:val="22"/>
          <w:lang w:val="en-GB"/>
        </w:rPr>
        <w:t xml:space="preserve">and traffic </w:t>
      </w:r>
      <w:r w:rsidR="00512941" w:rsidRPr="0086432B">
        <w:rPr>
          <w:rFonts w:ascii="Times New Roman" w:eastAsia="바탕" w:hAnsi="Times New Roman" w:cs="Times New Roman"/>
          <w:kern w:val="0"/>
          <w:sz w:val="22"/>
          <w:lang w:val="en-GB"/>
        </w:rPr>
        <w:t>characteristics</w:t>
      </w:r>
      <w:r w:rsidR="0014191F" w:rsidRPr="0086432B">
        <w:rPr>
          <w:rFonts w:ascii="Times New Roman" w:eastAsia="바탕" w:hAnsi="Times New Roman" w:cs="Times New Roman"/>
          <w:kern w:val="0"/>
          <w:sz w:val="22"/>
          <w:lang w:val="en-GB"/>
        </w:rPr>
        <w:t xml:space="preserve"> </w:t>
      </w:r>
      <w:r w:rsidR="002952D9" w:rsidRPr="0086432B">
        <w:rPr>
          <w:rFonts w:ascii="Times New Roman" w:eastAsia="바탕" w:hAnsi="Times New Roman" w:cs="Times New Roman"/>
          <w:kern w:val="0"/>
          <w:sz w:val="22"/>
          <w:lang w:val="en-GB"/>
        </w:rPr>
        <w:t>for AR1 and AR2</w:t>
      </w:r>
      <w:r w:rsidR="00384D31" w:rsidRPr="0086432B">
        <w:rPr>
          <w:rFonts w:ascii="Times New Roman" w:eastAsia="바탕" w:hAnsi="Times New Roman" w:cs="Times New Roman"/>
          <w:kern w:val="0"/>
          <w:sz w:val="22"/>
          <w:lang w:val="en-GB"/>
        </w:rPr>
        <w:t xml:space="preserve"> (and CG)</w:t>
      </w:r>
      <w:r w:rsidR="002952D9" w:rsidRPr="0086432B">
        <w:rPr>
          <w:rFonts w:ascii="Times New Roman" w:eastAsia="바탕" w:hAnsi="Times New Roman" w:cs="Times New Roman"/>
          <w:kern w:val="0"/>
          <w:sz w:val="22"/>
          <w:lang w:val="en-GB"/>
        </w:rPr>
        <w:t xml:space="preserve"> </w:t>
      </w:r>
      <w:r w:rsidR="0014191F" w:rsidRPr="0086432B">
        <w:rPr>
          <w:rFonts w:ascii="Times New Roman" w:eastAsia="바탕" w:hAnsi="Times New Roman" w:cs="Times New Roman"/>
          <w:kern w:val="0"/>
          <w:sz w:val="22"/>
          <w:lang w:val="en-GB"/>
        </w:rPr>
        <w:t xml:space="preserve">are </w:t>
      </w:r>
      <w:r w:rsidR="002952D9" w:rsidRPr="0086432B">
        <w:rPr>
          <w:rFonts w:ascii="Times New Roman" w:eastAsia="바탕" w:hAnsi="Times New Roman" w:cs="Times New Roman"/>
          <w:kern w:val="0"/>
          <w:sz w:val="22"/>
          <w:lang w:val="en-GB"/>
        </w:rPr>
        <w:t xml:space="preserve">still under </w:t>
      </w:r>
      <w:r w:rsidR="0014191F" w:rsidRPr="0086432B">
        <w:rPr>
          <w:rFonts w:ascii="Times New Roman" w:eastAsia="바탕" w:hAnsi="Times New Roman" w:cs="Times New Roman"/>
          <w:kern w:val="0"/>
          <w:sz w:val="22"/>
          <w:lang w:val="en-GB"/>
        </w:rPr>
        <w:t xml:space="preserve">consideration </w:t>
      </w:r>
      <w:r w:rsidR="002952D9" w:rsidRPr="0086432B">
        <w:rPr>
          <w:rFonts w:ascii="Times New Roman" w:eastAsia="바탕" w:hAnsi="Times New Roman" w:cs="Times New Roman"/>
          <w:kern w:val="0"/>
          <w:sz w:val="22"/>
          <w:lang w:val="en-GB"/>
        </w:rPr>
        <w:t>in SA4 study item</w:t>
      </w:r>
      <w:r w:rsidR="0014191F" w:rsidRPr="0086432B">
        <w:rPr>
          <w:rFonts w:ascii="Times New Roman" w:eastAsia="바탕" w:hAnsi="Times New Roman" w:cs="Times New Roman"/>
          <w:kern w:val="0"/>
          <w:sz w:val="22"/>
          <w:lang w:val="en-GB"/>
        </w:rPr>
        <w:t xml:space="preserve">, </w:t>
      </w:r>
      <w:r w:rsidR="00B02BEA" w:rsidRPr="0086432B">
        <w:rPr>
          <w:rFonts w:ascii="Times New Roman" w:eastAsia="바탕" w:hAnsi="Times New Roman" w:cs="Times New Roman"/>
          <w:kern w:val="0"/>
          <w:sz w:val="22"/>
          <w:lang w:val="en-GB"/>
        </w:rPr>
        <w:t>but</w:t>
      </w:r>
      <w:r w:rsidR="0014191F" w:rsidRPr="0086432B">
        <w:rPr>
          <w:rFonts w:ascii="Times New Roman" w:eastAsia="바탕" w:hAnsi="Times New Roman" w:cs="Times New Roman"/>
          <w:kern w:val="0"/>
          <w:sz w:val="22"/>
          <w:lang w:val="en-GB"/>
        </w:rPr>
        <w:t xml:space="preserve"> not discussed yet</w:t>
      </w:r>
      <w:r w:rsidR="002952D9" w:rsidRPr="0086432B">
        <w:rPr>
          <w:rFonts w:ascii="Times New Roman" w:eastAsia="바탕" w:hAnsi="Times New Roman" w:cs="Times New Roman"/>
          <w:kern w:val="0"/>
          <w:sz w:val="22"/>
          <w:lang w:val="en-GB"/>
        </w:rPr>
        <w:t>. Nevertheless, for meaningful output of the RAN1 study item, traffic model for AR1 and AR2 should be included in the</w:t>
      </w:r>
      <w:r w:rsidR="00B02BEA" w:rsidRPr="0086432B">
        <w:rPr>
          <w:rFonts w:ascii="Times New Roman" w:eastAsia="바탕" w:hAnsi="Times New Roman" w:cs="Times New Roman"/>
          <w:kern w:val="0"/>
          <w:sz w:val="22"/>
          <w:lang w:val="en-GB"/>
        </w:rPr>
        <w:t xml:space="preserve"> final</w:t>
      </w:r>
      <w:r w:rsidR="002952D9" w:rsidRPr="0086432B">
        <w:rPr>
          <w:rFonts w:ascii="Times New Roman" w:eastAsia="바탕" w:hAnsi="Times New Roman" w:cs="Times New Roman"/>
          <w:kern w:val="0"/>
          <w:sz w:val="22"/>
          <w:lang w:val="en-GB"/>
        </w:rPr>
        <w:t xml:space="preserve"> RAN1 evaluation since they are core applications for XR in 5G ecosystem.</w:t>
      </w:r>
    </w:p>
    <w:p w14:paraId="10553A4F" w14:textId="77777777" w:rsidR="0053132B" w:rsidRPr="0086432B" w:rsidRDefault="002952D9" w:rsidP="00D57D1C">
      <w:pPr>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t xml:space="preserve">Observation: </w:t>
      </w:r>
      <w:r w:rsidR="0053132B" w:rsidRPr="0086432B">
        <w:rPr>
          <w:rFonts w:ascii="Times New Roman" w:eastAsia="바탕" w:hAnsi="Times New Roman" w:cs="Times New Roman"/>
          <w:b/>
          <w:i/>
          <w:kern w:val="0"/>
          <w:sz w:val="22"/>
          <w:lang w:val="en-GB"/>
        </w:rPr>
        <w:t>Traffic model for AR1 and AR 2 applications can be much different from that for other XR applications.</w:t>
      </w:r>
    </w:p>
    <w:p w14:paraId="30AAA278" w14:textId="77777777" w:rsidR="0053132B" w:rsidRPr="0086432B" w:rsidRDefault="002952D9" w:rsidP="00D57D1C">
      <w:pPr>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t xml:space="preserve">Proposal: </w:t>
      </w:r>
      <w:r w:rsidR="0053132B" w:rsidRPr="0086432B">
        <w:rPr>
          <w:rFonts w:ascii="Times New Roman" w:eastAsia="바탕" w:hAnsi="Times New Roman" w:cs="Times New Roman"/>
          <w:b/>
          <w:i/>
          <w:kern w:val="0"/>
          <w:sz w:val="22"/>
          <w:lang w:val="en-GB"/>
        </w:rPr>
        <w:t xml:space="preserve">RAN1 should develop relevant over-the-air traffic model for </w:t>
      </w:r>
      <w:r w:rsidR="002A71E3" w:rsidRPr="0086432B">
        <w:rPr>
          <w:rFonts w:ascii="Times New Roman" w:eastAsia="바탕" w:hAnsi="Times New Roman" w:cs="Times New Roman"/>
          <w:b/>
          <w:i/>
          <w:kern w:val="0"/>
          <w:sz w:val="22"/>
          <w:lang w:val="en-GB"/>
        </w:rPr>
        <w:t xml:space="preserve">AR1 and AR2 applications </w:t>
      </w:r>
      <w:r w:rsidR="0053132B" w:rsidRPr="0086432B">
        <w:rPr>
          <w:rFonts w:ascii="Times New Roman" w:eastAsia="바탕" w:hAnsi="Times New Roman" w:cs="Times New Roman"/>
          <w:b/>
          <w:i/>
          <w:kern w:val="0"/>
          <w:sz w:val="22"/>
          <w:lang w:val="en-GB"/>
        </w:rPr>
        <w:t>as well as VR1, VR2 and CG applications based on the output of SA4 study item during the RAN1 Rel-17 study item for evaluation of XR for NR.</w:t>
      </w:r>
    </w:p>
    <w:p w14:paraId="1D27B129" w14:textId="77777777" w:rsidR="00433966" w:rsidRPr="0086432B" w:rsidRDefault="00433966" w:rsidP="00D57D1C">
      <w:pPr>
        <w:spacing w:before="120" w:after="120" w:line="240" w:lineRule="auto"/>
        <w:ind w:firstLineChars="100" w:firstLine="220"/>
        <w:rPr>
          <w:rFonts w:ascii="Times New Roman" w:eastAsia="바탕" w:hAnsi="Times New Roman" w:cs="Times New Roman"/>
          <w:kern w:val="0"/>
          <w:sz w:val="22"/>
          <w:lang w:val="en-GB"/>
        </w:rPr>
      </w:pPr>
    </w:p>
    <w:p w14:paraId="16C42406" w14:textId="77777777" w:rsidR="005141F8" w:rsidRPr="0086432B" w:rsidRDefault="005141F8" w:rsidP="005141F8">
      <w:pPr>
        <w:widowControl/>
        <w:wordWrap/>
        <w:autoSpaceDE/>
        <w:autoSpaceDN/>
        <w:spacing w:before="120" w:after="120" w:line="240" w:lineRule="auto"/>
        <w:ind w:firstLineChars="100" w:firstLine="236"/>
        <w:rPr>
          <w:rFonts w:ascii="Times New Roman" w:eastAsia="바탕" w:hAnsi="Times New Roman" w:cs="Times New Roman"/>
          <w:b/>
          <w:kern w:val="0"/>
          <w:sz w:val="24"/>
          <w:u w:val="single"/>
          <w:lang w:val="en-GB"/>
        </w:rPr>
      </w:pPr>
      <w:r w:rsidRPr="0086432B">
        <w:rPr>
          <w:rFonts w:ascii="Times New Roman" w:eastAsia="바탕" w:hAnsi="Times New Roman" w:cs="Times New Roman"/>
          <w:b/>
          <w:kern w:val="0"/>
          <w:sz w:val="24"/>
          <w:u w:val="single"/>
          <w:lang w:val="en-GB"/>
        </w:rPr>
        <w:t>Deployment scenarios</w:t>
      </w:r>
      <w:r w:rsidRPr="0086432B">
        <w:rPr>
          <w:rFonts w:ascii="Times New Roman" w:eastAsia="바탕" w:hAnsi="Times New Roman" w:cs="Times New Roman" w:hint="eastAsia"/>
          <w:b/>
          <w:kern w:val="0"/>
          <w:sz w:val="24"/>
          <w:u w:val="single"/>
          <w:lang w:val="en-GB"/>
        </w:rPr>
        <w:t xml:space="preserve"> for XR evaluation</w:t>
      </w:r>
    </w:p>
    <w:p w14:paraId="7DA6C182" w14:textId="204004A2" w:rsidR="005141F8" w:rsidRPr="0086432B" w:rsidRDefault="005141F8" w:rsidP="005141F8">
      <w:pPr>
        <w:spacing w:before="120" w:after="12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hint="eastAsia"/>
          <w:kern w:val="0"/>
          <w:sz w:val="22"/>
          <w:lang w:val="en-GB"/>
        </w:rPr>
        <w:t xml:space="preserve">Table 1 shows use cases and </w:t>
      </w:r>
      <w:r w:rsidR="004E1969" w:rsidRPr="0086432B">
        <w:rPr>
          <w:rFonts w:ascii="Times New Roman" w:eastAsia="바탕" w:hAnsi="Times New Roman" w:cs="Times New Roman"/>
          <w:kern w:val="0"/>
          <w:sz w:val="22"/>
          <w:lang w:val="en-GB"/>
        </w:rPr>
        <w:t>potential</w:t>
      </w:r>
      <w:r w:rsidR="004E1969" w:rsidRPr="0086432B">
        <w:rPr>
          <w:rFonts w:ascii="Times New Roman" w:eastAsia="바탕" w:hAnsi="Times New Roman" w:cs="Times New Roman" w:hint="eastAsia"/>
          <w:kern w:val="0"/>
          <w:sz w:val="22"/>
          <w:lang w:val="en-GB"/>
        </w:rPr>
        <w:t xml:space="preserve"> </w:t>
      </w:r>
      <w:r w:rsidRPr="0086432B">
        <w:rPr>
          <w:rFonts w:ascii="Times New Roman" w:eastAsia="바탕" w:hAnsi="Times New Roman" w:cs="Times New Roman" w:hint="eastAsia"/>
          <w:kern w:val="0"/>
          <w:sz w:val="22"/>
          <w:lang w:val="en-GB"/>
        </w:rPr>
        <w:t>deployment scenarios for XR applications</w:t>
      </w:r>
      <w:r w:rsidR="00754893" w:rsidRPr="0086432B">
        <w:rPr>
          <w:rFonts w:ascii="Times New Roman" w:eastAsia="바탕" w:hAnsi="Times New Roman" w:cs="Times New Roman"/>
          <w:kern w:val="0"/>
          <w:sz w:val="22"/>
          <w:lang w:val="en-GB"/>
        </w:rPr>
        <w:t xml:space="preserve"> based on the descriptions in [4]</w:t>
      </w:r>
      <w:r w:rsidRPr="0086432B">
        <w:rPr>
          <w:rFonts w:ascii="Times New Roman" w:eastAsia="바탕" w:hAnsi="Times New Roman" w:cs="Times New Roman" w:hint="eastAsia"/>
          <w:kern w:val="0"/>
          <w:sz w:val="22"/>
          <w:lang w:val="en-GB"/>
        </w:rPr>
        <w:t>.</w:t>
      </w:r>
      <w:r w:rsidR="00E25C9B" w:rsidRPr="0086432B">
        <w:rPr>
          <w:rFonts w:ascii="Times New Roman" w:eastAsia="바탕" w:hAnsi="Times New Roman" w:cs="Times New Roman"/>
          <w:kern w:val="0"/>
          <w:sz w:val="22"/>
          <w:lang w:val="en-GB"/>
        </w:rPr>
        <w:t xml:space="preserve"> As shown in the table, XR applications may be deployed in an indoor/low-mobility scenarios in many cases. On the other hand, there will be needs to support </w:t>
      </w:r>
      <w:r w:rsidR="00B02BEA" w:rsidRPr="0086432B">
        <w:rPr>
          <w:rFonts w:ascii="Times New Roman" w:eastAsia="바탕" w:hAnsi="Times New Roman" w:cs="Times New Roman"/>
          <w:kern w:val="0"/>
          <w:sz w:val="22"/>
          <w:lang w:val="en-GB"/>
        </w:rPr>
        <w:t xml:space="preserve">both indoor/low-mobility and </w:t>
      </w:r>
      <w:r w:rsidR="00E25C9B" w:rsidRPr="0086432B">
        <w:rPr>
          <w:rFonts w:ascii="Times New Roman" w:eastAsia="바탕" w:hAnsi="Times New Roman" w:cs="Times New Roman"/>
          <w:kern w:val="0"/>
          <w:sz w:val="22"/>
          <w:lang w:val="en-GB"/>
        </w:rPr>
        <w:t xml:space="preserve">outdoor/high-mobility scenarios at least for AR2 and CG applications. </w:t>
      </w:r>
      <w:r w:rsidR="004233F0" w:rsidRPr="0086432B">
        <w:rPr>
          <w:rFonts w:ascii="Times New Roman" w:eastAsia="바탕" w:hAnsi="Times New Roman" w:cs="Times New Roman"/>
          <w:kern w:val="0"/>
          <w:sz w:val="22"/>
          <w:lang w:val="en-GB"/>
        </w:rPr>
        <w:t xml:space="preserve">In the practical point of view, including too many </w:t>
      </w:r>
      <w:r w:rsidR="004E1969" w:rsidRPr="0086432B">
        <w:rPr>
          <w:rFonts w:ascii="Times New Roman" w:eastAsia="바탕" w:hAnsi="Times New Roman" w:cs="Times New Roman"/>
          <w:kern w:val="0"/>
          <w:sz w:val="22"/>
          <w:lang w:val="en-GB"/>
        </w:rPr>
        <w:t xml:space="preserve">scenarios </w:t>
      </w:r>
      <w:r w:rsidR="004233F0" w:rsidRPr="0086432B">
        <w:rPr>
          <w:rFonts w:ascii="Times New Roman" w:eastAsia="바탕" w:hAnsi="Times New Roman" w:cs="Times New Roman"/>
          <w:kern w:val="0"/>
          <w:sz w:val="22"/>
          <w:lang w:val="en-GB"/>
        </w:rPr>
        <w:t>in the evaluation work may not be desirable especially considering the slow progress in the e-meeting environments. Therefore, indoor/low-mobility scenarios can be prioritized over other scenarios in the study.</w:t>
      </w:r>
    </w:p>
    <w:p w14:paraId="015A9570" w14:textId="12CD3B8B" w:rsidR="004233F0" w:rsidRPr="0086432B" w:rsidRDefault="004233F0" w:rsidP="004233F0">
      <w:pPr>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t>Proposal: Prioritize indoor/low-mobility scenarios over outdoor</w:t>
      </w:r>
      <w:r w:rsidR="004E1969" w:rsidRPr="0086432B">
        <w:rPr>
          <w:rFonts w:ascii="Times New Roman" w:eastAsia="바탕" w:hAnsi="Times New Roman" w:cs="Times New Roman"/>
          <w:b/>
          <w:i/>
          <w:kern w:val="0"/>
          <w:sz w:val="22"/>
          <w:lang w:val="en-GB"/>
        </w:rPr>
        <w:t>/</w:t>
      </w:r>
      <w:r w:rsidR="004E1969" w:rsidRPr="0086432B">
        <w:rPr>
          <w:rFonts w:ascii="Times New Roman" w:eastAsia="바탕" w:hAnsi="Times New Roman" w:cs="Times New Roman" w:hint="eastAsia"/>
          <w:b/>
          <w:i/>
          <w:kern w:val="0"/>
          <w:sz w:val="22"/>
          <w:lang w:val="en-GB"/>
        </w:rPr>
        <w:t>h</w:t>
      </w:r>
      <w:r w:rsidR="004E1969" w:rsidRPr="0086432B">
        <w:rPr>
          <w:rFonts w:ascii="Times New Roman" w:eastAsia="바탕" w:hAnsi="Times New Roman" w:cs="Times New Roman"/>
          <w:b/>
          <w:i/>
          <w:kern w:val="0"/>
          <w:sz w:val="22"/>
          <w:lang w:val="en-GB"/>
        </w:rPr>
        <w:t>igh-mobility</w:t>
      </w:r>
      <w:r w:rsidRPr="0086432B">
        <w:rPr>
          <w:rFonts w:ascii="Times New Roman" w:eastAsia="바탕" w:hAnsi="Times New Roman" w:cs="Times New Roman"/>
          <w:b/>
          <w:i/>
          <w:kern w:val="0"/>
          <w:sz w:val="22"/>
          <w:lang w:val="en-GB"/>
        </w:rPr>
        <w:t xml:space="preserve"> scenarios in the RAN1 Rel-17 study item for evaluation of XR for NR</w:t>
      </w:r>
    </w:p>
    <w:p w14:paraId="0B238AE2" w14:textId="52FE8C26" w:rsidR="005141F8" w:rsidRPr="0086432B" w:rsidRDefault="005141F8" w:rsidP="005141F8">
      <w:pPr>
        <w:spacing w:before="120" w:after="120" w:line="240" w:lineRule="auto"/>
        <w:ind w:firstLineChars="100" w:firstLine="220"/>
        <w:jc w:val="center"/>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Table 1. Use cases and deployment scenarios of XR applications</w:t>
      </w:r>
    </w:p>
    <w:tbl>
      <w:tblPr>
        <w:tblStyle w:val="a7"/>
        <w:tblW w:w="0" w:type="auto"/>
        <w:jc w:val="center"/>
        <w:tblLook w:val="04A0" w:firstRow="1" w:lastRow="0" w:firstColumn="1" w:lastColumn="0" w:noHBand="0" w:noVBand="1"/>
      </w:tblPr>
      <w:tblGrid>
        <w:gridCol w:w="1297"/>
        <w:gridCol w:w="4085"/>
        <w:gridCol w:w="3118"/>
      </w:tblGrid>
      <w:tr w:rsidR="005141F8" w:rsidRPr="0086432B" w14:paraId="04D30BFB" w14:textId="77777777" w:rsidTr="00E25C9B">
        <w:trPr>
          <w:trHeight w:val="351"/>
          <w:jc w:val="center"/>
        </w:trPr>
        <w:tc>
          <w:tcPr>
            <w:tcW w:w="1297" w:type="dxa"/>
          </w:tcPr>
          <w:p w14:paraId="6D93C57C" w14:textId="77777777" w:rsidR="005141F8" w:rsidRPr="0086432B" w:rsidRDefault="005141F8" w:rsidP="0086432B">
            <w:pPr>
              <w:spacing w:before="60" w:after="60" w:line="200" w:lineRule="exact"/>
              <w:jc w:val="center"/>
              <w:rPr>
                <w:rFonts w:ascii="Arial" w:eastAsia="바탕" w:hAnsi="Arial" w:cs="Arial"/>
                <w:b/>
                <w:kern w:val="0"/>
                <w:sz w:val="18"/>
                <w:lang w:val="en-GB"/>
              </w:rPr>
            </w:pPr>
            <w:r w:rsidRPr="0086432B">
              <w:rPr>
                <w:rFonts w:ascii="Arial" w:eastAsia="바탕" w:hAnsi="Arial" w:cs="Arial"/>
                <w:b/>
                <w:kern w:val="0"/>
                <w:sz w:val="18"/>
                <w:lang w:val="en-GB"/>
              </w:rPr>
              <w:t>Applications</w:t>
            </w:r>
          </w:p>
        </w:tc>
        <w:tc>
          <w:tcPr>
            <w:tcW w:w="4085" w:type="dxa"/>
          </w:tcPr>
          <w:p w14:paraId="590C1307" w14:textId="77777777" w:rsidR="005141F8" w:rsidRPr="0086432B" w:rsidRDefault="005141F8" w:rsidP="0086432B">
            <w:pPr>
              <w:spacing w:before="60" w:after="60" w:line="200" w:lineRule="exact"/>
              <w:jc w:val="center"/>
              <w:rPr>
                <w:rFonts w:ascii="Arial" w:eastAsia="바탕" w:hAnsi="Arial" w:cs="Arial"/>
                <w:b/>
                <w:kern w:val="0"/>
                <w:sz w:val="18"/>
                <w:lang w:val="en-GB"/>
              </w:rPr>
            </w:pPr>
            <w:r w:rsidRPr="0086432B">
              <w:rPr>
                <w:rFonts w:ascii="Arial" w:eastAsia="바탕" w:hAnsi="Arial" w:cs="Arial"/>
                <w:b/>
                <w:kern w:val="0"/>
                <w:sz w:val="18"/>
                <w:lang w:val="en-GB"/>
              </w:rPr>
              <w:t>Use cases</w:t>
            </w:r>
          </w:p>
        </w:tc>
        <w:tc>
          <w:tcPr>
            <w:tcW w:w="3118" w:type="dxa"/>
          </w:tcPr>
          <w:p w14:paraId="3F42E835" w14:textId="3D31D150" w:rsidR="005141F8" w:rsidRPr="0086432B" w:rsidRDefault="004E1969" w:rsidP="0086432B">
            <w:pPr>
              <w:spacing w:before="60" w:after="60" w:line="200" w:lineRule="exact"/>
              <w:jc w:val="center"/>
              <w:rPr>
                <w:rFonts w:ascii="Arial" w:eastAsia="바탕" w:hAnsi="Arial" w:cs="Arial"/>
                <w:b/>
                <w:kern w:val="0"/>
                <w:sz w:val="18"/>
                <w:lang w:val="en-GB"/>
              </w:rPr>
            </w:pPr>
            <w:r w:rsidRPr="0086432B">
              <w:rPr>
                <w:rFonts w:ascii="Arial" w:eastAsia="바탕" w:hAnsi="Arial" w:cs="Arial"/>
                <w:b/>
                <w:kern w:val="0"/>
                <w:sz w:val="18"/>
                <w:lang w:val="en-GB"/>
              </w:rPr>
              <w:t xml:space="preserve">Potential </w:t>
            </w:r>
            <w:r w:rsidR="005141F8" w:rsidRPr="0086432B">
              <w:rPr>
                <w:rFonts w:ascii="Arial" w:eastAsia="바탕" w:hAnsi="Arial" w:cs="Arial"/>
                <w:b/>
                <w:kern w:val="0"/>
                <w:sz w:val="18"/>
                <w:lang w:val="en-GB"/>
              </w:rPr>
              <w:t>deployment scenarios</w:t>
            </w:r>
          </w:p>
        </w:tc>
      </w:tr>
      <w:tr w:rsidR="005141F8" w:rsidRPr="0086432B" w14:paraId="36A5A13D" w14:textId="77777777" w:rsidTr="00E25C9B">
        <w:trPr>
          <w:jc w:val="center"/>
        </w:trPr>
        <w:tc>
          <w:tcPr>
            <w:tcW w:w="1297" w:type="dxa"/>
          </w:tcPr>
          <w:p w14:paraId="2F7F3DAE" w14:textId="77777777" w:rsidR="005141F8" w:rsidRPr="0086432B" w:rsidRDefault="005141F8" w:rsidP="0086432B">
            <w:pPr>
              <w:spacing w:before="60" w:after="60" w:line="200" w:lineRule="exact"/>
              <w:jc w:val="center"/>
              <w:rPr>
                <w:rFonts w:ascii="Arial" w:eastAsia="바탕" w:hAnsi="Arial" w:cs="Arial"/>
                <w:kern w:val="0"/>
                <w:sz w:val="18"/>
                <w:lang w:val="en-GB"/>
              </w:rPr>
            </w:pPr>
            <w:r w:rsidRPr="0086432B">
              <w:rPr>
                <w:rFonts w:ascii="Arial" w:eastAsia="바탕" w:hAnsi="Arial" w:cs="Arial" w:hint="eastAsia"/>
                <w:kern w:val="0"/>
                <w:sz w:val="18"/>
                <w:lang w:val="en-GB"/>
              </w:rPr>
              <w:t>VR1</w:t>
            </w:r>
          </w:p>
        </w:tc>
        <w:tc>
          <w:tcPr>
            <w:tcW w:w="4085" w:type="dxa"/>
          </w:tcPr>
          <w:p w14:paraId="3F6DF71B" w14:textId="24163B8C" w:rsidR="004D623C"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t>XR Multimedia Streaming</w:t>
            </w:r>
          </w:p>
        </w:tc>
        <w:tc>
          <w:tcPr>
            <w:tcW w:w="3118" w:type="dxa"/>
          </w:tcPr>
          <w:p w14:paraId="78AD97CE" w14:textId="77777777" w:rsidR="005141F8" w:rsidRPr="0086432B" w:rsidRDefault="005141F8" w:rsidP="0086432B">
            <w:pPr>
              <w:spacing w:before="60" w:after="60" w:line="200" w:lineRule="exact"/>
              <w:rPr>
                <w:rFonts w:ascii="Arial" w:eastAsia="바탕" w:hAnsi="Arial" w:cs="Arial"/>
                <w:kern w:val="0"/>
                <w:sz w:val="18"/>
                <w:lang w:val="en-GB"/>
              </w:rPr>
            </w:pPr>
            <w:r w:rsidRPr="0086432B">
              <w:rPr>
                <w:rFonts w:ascii="Arial" w:eastAsia="바탕" w:hAnsi="Arial" w:cs="Arial" w:hint="eastAsia"/>
                <w:kern w:val="0"/>
                <w:sz w:val="18"/>
                <w:lang w:val="en-GB"/>
              </w:rPr>
              <w:t>Indoor</w:t>
            </w:r>
            <w:r w:rsidRPr="0086432B">
              <w:rPr>
                <w:rFonts w:ascii="Arial" w:eastAsia="바탕" w:hAnsi="Arial" w:cs="Arial"/>
                <w:kern w:val="0"/>
                <w:sz w:val="18"/>
                <w:lang w:val="en-GB"/>
              </w:rPr>
              <w:t>, low mobility</w:t>
            </w:r>
          </w:p>
        </w:tc>
      </w:tr>
      <w:tr w:rsidR="005141F8" w:rsidRPr="0086432B" w14:paraId="0FC4BFBB" w14:textId="77777777" w:rsidTr="00E25C9B">
        <w:trPr>
          <w:jc w:val="center"/>
        </w:trPr>
        <w:tc>
          <w:tcPr>
            <w:tcW w:w="1297" w:type="dxa"/>
          </w:tcPr>
          <w:p w14:paraId="0B276E1D" w14:textId="77777777" w:rsidR="005141F8" w:rsidRPr="0086432B" w:rsidRDefault="005141F8" w:rsidP="0086432B">
            <w:pPr>
              <w:spacing w:before="60" w:after="60" w:line="200" w:lineRule="exact"/>
              <w:jc w:val="center"/>
              <w:rPr>
                <w:rFonts w:ascii="Arial" w:eastAsia="바탕" w:hAnsi="Arial" w:cs="Arial"/>
                <w:kern w:val="0"/>
                <w:sz w:val="18"/>
                <w:lang w:val="en-GB"/>
              </w:rPr>
            </w:pPr>
            <w:r w:rsidRPr="0086432B">
              <w:rPr>
                <w:rFonts w:ascii="Arial" w:eastAsia="바탕" w:hAnsi="Arial" w:cs="Arial" w:hint="eastAsia"/>
                <w:kern w:val="0"/>
                <w:sz w:val="18"/>
                <w:lang w:val="en-GB"/>
              </w:rPr>
              <w:t>VR2</w:t>
            </w:r>
          </w:p>
        </w:tc>
        <w:tc>
          <w:tcPr>
            <w:tcW w:w="4085" w:type="dxa"/>
          </w:tcPr>
          <w:p w14:paraId="02B816EC" w14:textId="021F7A5C" w:rsidR="005141F8"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t>XR Multimedia Streaming</w:t>
            </w:r>
          </w:p>
        </w:tc>
        <w:tc>
          <w:tcPr>
            <w:tcW w:w="3118" w:type="dxa"/>
          </w:tcPr>
          <w:p w14:paraId="6B53FAAD" w14:textId="77777777" w:rsidR="005141F8" w:rsidRPr="0086432B" w:rsidRDefault="005141F8" w:rsidP="0086432B">
            <w:pPr>
              <w:spacing w:before="60" w:after="60" w:line="200" w:lineRule="exact"/>
              <w:rPr>
                <w:rFonts w:ascii="Arial" w:eastAsia="바탕" w:hAnsi="Arial" w:cs="Arial"/>
                <w:kern w:val="0"/>
                <w:sz w:val="18"/>
                <w:lang w:val="en-GB"/>
              </w:rPr>
            </w:pPr>
            <w:r w:rsidRPr="0086432B">
              <w:rPr>
                <w:rFonts w:ascii="Arial" w:eastAsia="바탕" w:hAnsi="Arial" w:cs="Arial" w:hint="eastAsia"/>
                <w:kern w:val="0"/>
                <w:sz w:val="18"/>
                <w:lang w:val="en-GB"/>
              </w:rPr>
              <w:t>Indoor, low mobility</w:t>
            </w:r>
          </w:p>
        </w:tc>
      </w:tr>
      <w:tr w:rsidR="005141F8" w:rsidRPr="0086432B" w14:paraId="7C6A9415" w14:textId="77777777" w:rsidTr="00E25C9B">
        <w:trPr>
          <w:jc w:val="center"/>
        </w:trPr>
        <w:tc>
          <w:tcPr>
            <w:tcW w:w="1297" w:type="dxa"/>
          </w:tcPr>
          <w:p w14:paraId="09FC1D50" w14:textId="77777777" w:rsidR="005141F8" w:rsidRPr="0086432B" w:rsidRDefault="005141F8" w:rsidP="0086432B">
            <w:pPr>
              <w:spacing w:before="60" w:after="60" w:line="200" w:lineRule="exact"/>
              <w:jc w:val="center"/>
              <w:rPr>
                <w:rFonts w:ascii="Arial" w:eastAsia="바탕" w:hAnsi="Arial" w:cs="Arial"/>
                <w:kern w:val="0"/>
                <w:sz w:val="18"/>
                <w:lang w:val="en-GB"/>
              </w:rPr>
            </w:pPr>
            <w:r w:rsidRPr="0086432B">
              <w:rPr>
                <w:rFonts w:ascii="Arial" w:eastAsia="바탕" w:hAnsi="Arial" w:cs="Arial" w:hint="eastAsia"/>
                <w:kern w:val="0"/>
                <w:sz w:val="18"/>
                <w:lang w:val="en-GB"/>
              </w:rPr>
              <w:t>AR1</w:t>
            </w:r>
          </w:p>
        </w:tc>
        <w:tc>
          <w:tcPr>
            <w:tcW w:w="4085" w:type="dxa"/>
          </w:tcPr>
          <w:p w14:paraId="3AB3ED9F" w14:textId="77777777" w:rsidR="005141F8"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t>Offline sharing of 3D objects</w:t>
            </w:r>
          </w:p>
          <w:p w14:paraId="318C2618" w14:textId="77777777" w:rsidR="004D623C"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t>Real-time XR sharing</w:t>
            </w:r>
          </w:p>
          <w:p w14:paraId="2957B168" w14:textId="77777777" w:rsidR="004D623C"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t>XR mission critical</w:t>
            </w:r>
          </w:p>
          <w:p w14:paraId="420AFA9F" w14:textId="77777777" w:rsidR="004D623C"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t xml:space="preserve">XR conference </w:t>
            </w:r>
          </w:p>
          <w:p w14:paraId="27FD3844" w14:textId="3A3D7D47" w:rsidR="004D623C"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t>Spatial audio multiparty call</w:t>
            </w:r>
          </w:p>
        </w:tc>
        <w:tc>
          <w:tcPr>
            <w:tcW w:w="3118" w:type="dxa"/>
          </w:tcPr>
          <w:p w14:paraId="38645701" w14:textId="6B5735E5" w:rsidR="005141F8" w:rsidRPr="0086432B" w:rsidRDefault="005141F8" w:rsidP="0086432B">
            <w:pPr>
              <w:spacing w:before="60" w:after="60" w:line="200" w:lineRule="exact"/>
              <w:rPr>
                <w:rFonts w:ascii="Arial" w:eastAsia="바탕" w:hAnsi="Arial" w:cs="Arial"/>
                <w:kern w:val="0"/>
                <w:sz w:val="18"/>
                <w:lang w:val="en-GB"/>
              </w:rPr>
            </w:pPr>
            <w:r w:rsidRPr="0086432B">
              <w:rPr>
                <w:rFonts w:ascii="Arial" w:eastAsia="바탕" w:hAnsi="Arial" w:cs="Arial" w:hint="eastAsia"/>
                <w:kern w:val="0"/>
                <w:sz w:val="18"/>
                <w:lang w:val="en-GB"/>
              </w:rPr>
              <w:t>Indoor</w:t>
            </w:r>
            <w:r w:rsidR="00756DC4" w:rsidRPr="0086432B">
              <w:rPr>
                <w:rFonts w:ascii="Arial" w:eastAsia="바탕" w:hAnsi="Arial" w:cs="Arial"/>
                <w:kern w:val="0"/>
                <w:sz w:val="18"/>
                <w:lang w:val="en-GB"/>
              </w:rPr>
              <w:t>/outdoor</w:t>
            </w:r>
            <w:r w:rsidRPr="0086432B">
              <w:rPr>
                <w:rFonts w:ascii="Arial" w:eastAsia="바탕" w:hAnsi="Arial" w:cs="Arial" w:hint="eastAsia"/>
                <w:kern w:val="0"/>
                <w:sz w:val="18"/>
                <w:lang w:val="en-GB"/>
              </w:rPr>
              <w:t>, low mobility</w:t>
            </w:r>
          </w:p>
        </w:tc>
      </w:tr>
      <w:tr w:rsidR="005141F8" w:rsidRPr="0086432B" w14:paraId="70E56DFC" w14:textId="77777777" w:rsidTr="00E25C9B">
        <w:trPr>
          <w:jc w:val="center"/>
        </w:trPr>
        <w:tc>
          <w:tcPr>
            <w:tcW w:w="1297" w:type="dxa"/>
          </w:tcPr>
          <w:p w14:paraId="1FBFD7DA" w14:textId="77777777" w:rsidR="005141F8" w:rsidRPr="0086432B" w:rsidRDefault="005141F8" w:rsidP="0086432B">
            <w:pPr>
              <w:spacing w:before="60" w:after="60" w:line="200" w:lineRule="exact"/>
              <w:jc w:val="center"/>
              <w:rPr>
                <w:rFonts w:ascii="Arial" w:eastAsia="바탕" w:hAnsi="Arial" w:cs="Arial"/>
                <w:kern w:val="0"/>
                <w:sz w:val="18"/>
                <w:lang w:val="en-GB"/>
              </w:rPr>
            </w:pPr>
            <w:r w:rsidRPr="0086432B">
              <w:rPr>
                <w:rFonts w:ascii="Arial" w:eastAsia="바탕" w:hAnsi="Arial" w:cs="Arial" w:hint="eastAsia"/>
                <w:kern w:val="0"/>
                <w:sz w:val="18"/>
                <w:lang w:val="en-GB"/>
              </w:rPr>
              <w:t>AR2</w:t>
            </w:r>
          </w:p>
        </w:tc>
        <w:tc>
          <w:tcPr>
            <w:tcW w:w="4085" w:type="dxa"/>
          </w:tcPr>
          <w:p w14:paraId="12A5689D" w14:textId="77777777" w:rsidR="004D623C"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t>Real-time XR sharing</w:t>
            </w:r>
          </w:p>
          <w:p w14:paraId="0CECCDD9" w14:textId="5B5AD753" w:rsidR="004D623C"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t>XR mission critical</w:t>
            </w:r>
          </w:p>
          <w:p w14:paraId="6C7665B4" w14:textId="77777777" w:rsidR="004D623C"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lastRenderedPageBreak/>
              <w:t xml:space="preserve">XR conference </w:t>
            </w:r>
          </w:p>
          <w:p w14:paraId="1DC8812B" w14:textId="1A49C774" w:rsidR="004D623C"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t>Spatial audio multiparty call</w:t>
            </w:r>
          </w:p>
        </w:tc>
        <w:tc>
          <w:tcPr>
            <w:tcW w:w="3118" w:type="dxa"/>
          </w:tcPr>
          <w:p w14:paraId="3010003A" w14:textId="77777777" w:rsidR="005141F8" w:rsidRPr="0086432B" w:rsidRDefault="005141F8" w:rsidP="0086432B">
            <w:pPr>
              <w:spacing w:before="60" w:after="60" w:line="200" w:lineRule="exact"/>
              <w:rPr>
                <w:rFonts w:ascii="Arial" w:eastAsia="바탕" w:hAnsi="Arial" w:cs="Arial"/>
                <w:kern w:val="0"/>
                <w:sz w:val="18"/>
                <w:lang w:val="en-GB"/>
              </w:rPr>
            </w:pPr>
            <w:r w:rsidRPr="0086432B">
              <w:rPr>
                <w:rFonts w:ascii="Arial" w:eastAsia="바탕" w:hAnsi="Arial" w:cs="Arial" w:hint="eastAsia"/>
                <w:kern w:val="0"/>
                <w:sz w:val="18"/>
                <w:lang w:val="en-GB"/>
              </w:rPr>
              <w:lastRenderedPageBreak/>
              <w:t>Indoor/outdoor, low/high mobility</w:t>
            </w:r>
          </w:p>
        </w:tc>
      </w:tr>
      <w:tr w:rsidR="005141F8" w:rsidRPr="0086432B" w14:paraId="51B9B97D" w14:textId="77777777" w:rsidTr="00E25C9B">
        <w:trPr>
          <w:jc w:val="center"/>
        </w:trPr>
        <w:tc>
          <w:tcPr>
            <w:tcW w:w="1297" w:type="dxa"/>
          </w:tcPr>
          <w:p w14:paraId="2CB9503D" w14:textId="77777777" w:rsidR="005141F8" w:rsidRPr="0086432B" w:rsidRDefault="005141F8" w:rsidP="0086432B">
            <w:pPr>
              <w:spacing w:before="60" w:after="60" w:line="200" w:lineRule="exact"/>
              <w:jc w:val="center"/>
              <w:rPr>
                <w:rFonts w:ascii="Arial" w:eastAsia="바탕" w:hAnsi="Arial" w:cs="Arial"/>
                <w:kern w:val="0"/>
                <w:sz w:val="18"/>
                <w:lang w:val="en-GB"/>
              </w:rPr>
            </w:pPr>
            <w:r w:rsidRPr="0086432B">
              <w:rPr>
                <w:rFonts w:ascii="Arial" w:eastAsia="바탕" w:hAnsi="Arial" w:cs="Arial" w:hint="eastAsia"/>
                <w:kern w:val="0"/>
                <w:sz w:val="18"/>
                <w:lang w:val="en-GB"/>
              </w:rPr>
              <w:t>CG</w:t>
            </w:r>
          </w:p>
        </w:tc>
        <w:tc>
          <w:tcPr>
            <w:tcW w:w="4085" w:type="dxa"/>
          </w:tcPr>
          <w:p w14:paraId="5C47F905" w14:textId="4F23C1AA" w:rsidR="005141F8" w:rsidRPr="0086432B" w:rsidRDefault="004D623C" w:rsidP="0086432B">
            <w:pPr>
              <w:spacing w:before="60" w:after="60" w:line="200" w:lineRule="exact"/>
              <w:rPr>
                <w:rFonts w:ascii="Arial" w:eastAsia="바탕" w:hAnsi="Arial" w:cs="Arial"/>
                <w:kern w:val="0"/>
                <w:sz w:val="18"/>
                <w:lang w:val="en-GB"/>
              </w:rPr>
            </w:pPr>
            <w:r w:rsidRPr="0086432B">
              <w:rPr>
                <w:rFonts w:ascii="Arial" w:eastAsia="바탕" w:hAnsi="Arial" w:cs="Arial"/>
                <w:kern w:val="0"/>
                <w:sz w:val="18"/>
                <w:lang w:val="en-GB"/>
              </w:rPr>
              <w:t>Online XR Gaming</w:t>
            </w:r>
          </w:p>
        </w:tc>
        <w:tc>
          <w:tcPr>
            <w:tcW w:w="3118" w:type="dxa"/>
          </w:tcPr>
          <w:p w14:paraId="50290BE2" w14:textId="77777777" w:rsidR="005141F8" w:rsidRPr="0086432B" w:rsidRDefault="005141F8" w:rsidP="0086432B">
            <w:pPr>
              <w:spacing w:before="60" w:after="60" w:line="200" w:lineRule="exact"/>
              <w:rPr>
                <w:rFonts w:ascii="Arial" w:eastAsia="바탕" w:hAnsi="Arial" w:cs="Arial"/>
                <w:kern w:val="0"/>
                <w:sz w:val="18"/>
                <w:lang w:val="en-GB"/>
              </w:rPr>
            </w:pPr>
            <w:r w:rsidRPr="0086432B">
              <w:rPr>
                <w:rFonts w:ascii="Arial" w:eastAsia="바탕" w:hAnsi="Arial" w:cs="Arial" w:hint="eastAsia"/>
                <w:kern w:val="0"/>
                <w:sz w:val="18"/>
                <w:lang w:val="en-GB"/>
              </w:rPr>
              <w:t xml:space="preserve">Indoor/outdoor, </w:t>
            </w:r>
            <w:r w:rsidR="00E25C9B" w:rsidRPr="0086432B">
              <w:rPr>
                <w:rFonts w:ascii="Arial" w:eastAsia="바탕" w:hAnsi="Arial" w:cs="Arial"/>
                <w:kern w:val="0"/>
                <w:sz w:val="18"/>
                <w:lang w:val="en-GB"/>
              </w:rPr>
              <w:t>low/high mobility</w:t>
            </w:r>
          </w:p>
        </w:tc>
      </w:tr>
    </w:tbl>
    <w:p w14:paraId="3CB5329F" w14:textId="77777777" w:rsidR="004D623C" w:rsidRPr="0086432B" w:rsidRDefault="004D623C" w:rsidP="005141F8">
      <w:pPr>
        <w:spacing w:before="120" w:after="120" w:line="240" w:lineRule="auto"/>
        <w:ind w:firstLineChars="100" w:firstLine="220"/>
        <w:rPr>
          <w:rFonts w:ascii="Times New Roman" w:eastAsia="바탕" w:hAnsi="Times New Roman" w:cs="Times New Roman"/>
          <w:kern w:val="0"/>
          <w:sz w:val="22"/>
          <w:lang w:val="en-GB"/>
        </w:rPr>
      </w:pPr>
    </w:p>
    <w:p w14:paraId="74DE2D60" w14:textId="77777777" w:rsidR="001F0F3B" w:rsidRPr="0086432B" w:rsidRDefault="001F0F3B" w:rsidP="001F0F3B">
      <w:pPr>
        <w:widowControl/>
        <w:wordWrap/>
        <w:autoSpaceDE/>
        <w:autoSpaceDN/>
        <w:spacing w:before="120" w:after="120" w:line="240" w:lineRule="auto"/>
        <w:ind w:firstLineChars="100" w:firstLine="236"/>
        <w:rPr>
          <w:rFonts w:ascii="Times New Roman" w:eastAsia="바탕" w:hAnsi="Times New Roman" w:cs="Times New Roman"/>
          <w:b/>
          <w:kern w:val="0"/>
          <w:sz w:val="24"/>
          <w:u w:val="single"/>
          <w:lang w:val="en-GB"/>
        </w:rPr>
      </w:pPr>
      <w:r w:rsidRPr="0086432B">
        <w:rPr>
          <w:rFonts w:ascii="Times New Roman" w:eastAsia="바탕" w:hAnsi="Times New Roman" w:cs="Times New Roman"/>
          <w:b/>
          <w:kern w:val="0"/>
          <w:sz w:val="24"/>
          <w:u w:val="single"/>
          <w:lang w:val="en-GB"/>
        </w:rPr>
        <w:t>KPIs</w:t>
      </w:r>
      <w:r w:rsidRPr="0086432B">
        <w:rPr>
          <w:rFonts w:ascii="Times New Roman" w:eastAsia="바탕" w:hAnsi="Times New Roman" w:cs="Times New Roman" w:hint="eastAsia"/>
          <w:b/>
          <w:kern w:val="0"/>
          <w:sz w:val="24"/>
          <w:u w:val="single"/>
          <w:lang w:val="en-GB"/>
        </w:rPr>
        <w:t xml:space="preserve"> for XR evaluation</w:t>
      </w:r>
    </w:p>
    <w:p w14:paraId="0A7FBD34" w14:textId="77777777" w:rsidR="001F0F3B" w:rsidRPr="0086432B" w:rsidRDefault="001F0F3B" w:rsidP="001F0F3B">
      <w:pPr>
        <w:spacing w:before="120" w:after="12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 xml:space="preserve">As in general system level evaluation, KPIs such as over-the-air throughput, end-to-end delay and outage rate can be considered for the RAN1 evaluation purposes. On the other hand, it is unclear whether </w:t>
      </w:r>
      <w:r w:rsidR="00E01576" w:rsidRPr="0086432B">
        <w:rPr>
          <w:rFonts w:ascii="Times New Roman" w:eastAsia="바탕" w:hAnsi="Times New Roman" w:cs="Times New Roman"/>
          <w:kern w:val="0"/>
          <w:sz w:val="22"/>
          <w:lang w:val="en-GB"/>
        </w:rPr>
        <w:t>satisfaction of key requirements for XR applications can be assessed by those traditional KPIs. Since requirements for XR applications are areas for SA4 discussion, it is important to reflect output of SA4 in defining KPIs and the corresponding requirements for RAN1 evaluation.</w:t>
      </w:r>
    </w:p>
    <w:p w14:paraId="618A3B25" w14:textId="77777777" w:rsidR="00E01576" w:rsidRPr="0086432B" w:rsidRDefault="00E01576" w:rsidP="001F0F3B">
      <w:pPr>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t>Proposal: Definition of KPIs and the corresponding key requirements should be based on the communication with SA4.</w:t>
      </w:r>
    </w:p>
    <w:p w14:paraId="0F0BF0AE" w14:textId="77777777" w:rsidR="001F0F3B" w:rsidRPr="0086432B" w:rsidRDefault="001F0F3B" w:rsidP="001F0F3B">
      <w:pPr>
        <w:spacing w:before="120" w:after="120" w:line="240" w:lineRule="auto"/>
        <w:ind w:firstLineChars="100" w:firstLine="220"/>
        <w:rPr>
          <w:rFonts w:ascii="Times New Roman" w:eastAsia="바탕" w:hAnsi="Times New Roman" w:cs="Times New Roman"/>
          <w:kern w:val="0"/>
          <w:sz w:val="22"/>
          <w:lang w:val="en-GB"/>
        </w:rPr>
      </w:pPr>
    </w:p>
    <w:p w14:paraId="581D0ED0" w14:textId="77777777" w:rsidR="00A958EA" w:rsidRPr="0086432B" w:rsidRDefault="00A958EA" w:rsidP="00A958EA">
      <w:pPr>
        <w:pStyle w:val="1"/>
        <w:numPr>
          <w:ilvl w:val="0"/>
          <w:numId w:val="1"/>
        </w:numPr>
        <w:rPr>
          <w:rFonts w:eastAsia="바탕"/>
          <w:b/>
          <w:lang w:eastAsia="ko-KR"/>
        </w:rPr>
      </w:pPr>
      <w:r w:rsidRPr="0086432B">
        <w:rPr>
          <w:rFonts w:eastAsia="바탕"/>
          <w:b/>
          <w:lang w:eastAsia="ko-KR"/>
        </w:rPr>
        <w:t>Summary</w:t>
      </w:r>
    </w:p>
    <w:p w14:paraId="011C9196" w14:textId="129D4ADA" w:rsidR="004E1969" w:rsidRPr="0086432B" w:rsidRDefault="004E1969"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6432B">
        <w:rPr>
          <w:rFonts w:ascii="Times New Roman" w:eastAsia="바탕" w:hAnsi="Times New Roman" w:cs="Times New Roman"/>
          <w:kern w:val="0"/>
          <w:sz w:val="22"/>
          <w:lang w:val="en-GB"/>
        </w:rPr>
        <w:t xml:space="preserve">In this paper, we discussed how to proceed with the study item in the perspective of applications, deployment scenarios, traffic model and the potential KPIs for the evaluation. To achieve meaningful outcomes from the RAN1 study item, it is important to reflect the core XR applications and </w:t>
      </w:r>
      <w:r w:rsidR="00F511C6" w:rsidRPr="0086432B">
        <w:rPr>
          <w:rFonts w:ascii="Times New Roman" w:eastAsia="바탕" w:hAnsi="Times New Roman" w:cs="Times New Roman"/>
          <w:kern w:val="0"/>
          <w:sz w:val="22"/>
          <w:lang w:val="en-GB"/>
        </w:rPr>
        <w:t>the relevant traffic models in the study. The proposals in this paper are summarized as below.</w:t>
      </w:r>
    </w:p>
    <w:p w14:paraId="663ECC07" w14:textId="08FEFA85" w:rsidR="00F511C6" w:rsidRPr="0086432B" w:rsidRDefault="00F511C6" w:rsidP="00F511C6">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t xml:space="preserve">Proposal: </w:t>
      </w:r>
      <w:r w:rsidR="00B02BEA" w:rsidRPr="0086432B">
        <w:rPr>
          <w:rFonts w:ascii="Times New Roman" w:eastAsia="바탕" w:hAnsi="Times New Roman" w:cs="Times New Roman"/>
          <w:b/>
          <w:i/>
          <w:kern w:val="0"/>
          <w:sz w:val="22"/>
          <w:lang w:val="en-GB"/>
        </w:rPr>
        <w:t>Classify</w:t>
      </w:r>
      <w:r w:rsidRPr="0086432B">
        <w:rPr>
          <w:rFonts w:ascii="Times New Roman" w:eastAsia="바탕" w:hAnsi="Times New Roman" w:cs="Times New Roman"/>
          <w:b/>
          <w:i/>
          <w:kern w:val="0"/>
          <w:sz w:val="22"/>
          <w:lang w:val="en-GB"/>
        </w:rPr>
        <w:t xml:space="preserve"> AR1 and AR2 as essential applications in the RAN1 Rel-17 study item for evaluation of XR for NR.</w:t>
      </w:r>
    </w:p>
    <w:p w14:paraId="57EE32FF" w14:textId="77777777" w:rsidR="00F511C6" w:rsidRPr="0086432B" w:rsidRDefault="00F511C6" w:rsidP="00F511C6">
      <w:pPr>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t>Proposal: Any assumptions on the traffic model for the evaluation in RAN1 should be based on the communication with SA4.</w:t>
      </w:r>
    </w:p>
    <w:p w14:paraId="2E78DBBF" w14:textId="77777777" w:rsidR="00F511C6" w:rsidRPr="0086432B" w:rsidRDefault="00F511C6" w:rsidP="00F511C6">
      <w:pPr>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t>Proposal: RAN1 should develop relevant over-the-air traffic model for AR1 and AR2 applications as well as VR1, VR2 and CG applications based on the output of SA4 study item during the RAN1 Rel-17 study item for evaluation of XR for NR.</w:t>
      </w:r>
    </w:p>
    <w:p w14:paraId="38B5D886" w14:textId="77777777" w:rsidR="00F511C6" w:rsidRPr="0086432B" w:rsidRDefault="00F511C6" w:rsidP="00F511C6">
      <w:pPr>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t>Proposal: Prioritize indoor/low-mobility scenarios over outdoor/</w:t>
      </w:r>
      <w:r w:rsidRPr="0086432B">
        <w:rPr>
          <w:rFonts w:ascii="Times New Roman" w:eastAsia="바탕" w:hAnsi="Times New Roman" w:cs="Times New Roman" w:hint="eastAsia"/>
          <w:b/>
          <w:i/>
          <w:kern w:val="0"/>
          <w:sz w:val="22"/>
          <w:lang w:val="en-GB"/>
        </w:rPr>
        <w:t>h</w:t>
      </w:r>
      <w:r w:rsidRPr="0086432B">
        <w:rPr>
          <w:rFonts w:ascii="Times New Roman" w:eastAsia="바탕" w:hAnsi="Times New Roman" w:cs="Times New Roman"/>
          <w:b/>
          <w:i/>
          <w:kern w:val="0"/>
          <w:sz w:val="22"/>
          <w:lang w:val="en-GB"/>
        </w:rPr>
        <w:t>igh-mobility scenarios in the RAN1 Rel-17 study item for evaluation of XR for NR</w:t>
      </w:r>
    </w:p>
    <w:p w14:paraId="48C0CCF4" w14:textId="77777777" w:rsidR="00F511C6" w:rsidRPr="0086432B" w:rsidRDefault="00F511C6" w:rsidP="00F511C6">
      <w:pPr>
        <w:spacing w:before="120" w:after="120" w:line="240" w:lineRule="auto"/>
        <w:ind w:firstLineChars="100" w:firstLine="216"/>
        <w:rPr>
          <w:rFonts w:ascii="Times New Roman" w:eastAsia="바탕" w:hAnsi="Times New Roman" w:cs="Times New Roman"/>
          <w:b/>
          <w:i/>
          <w:kern w:val="0"/>
          <w:sz w:val="22"/>
          <w:lang w:val="en-GB"/>
        </w:rPr>
      </w:pPr>
      <w:r w:rsidRPr="0086432B">
        <w:rPr>
          <w:rFonts w:ascii="Times New Roman" w:eastAsia="바탕" w:hAnsi="Times New Roman" w:cs="Times New Roman"/>
          <w:b/>
          <w:i/>
          <w:kern w:val="0"/>
          <w:sz w:val="22"/>
          <w:lang w:val="en-GB"/>
        </w:rPr>
        <w:t>Proposal: Definition of KPIs and the corresponding key requirements should be based on the communication with SA4.</w:t>
      </w:r>
    </w:p>
    <w:p w14:paraId="18935DDC" w14:textId="77777777" w:rsidR="00A958EA" w:rsidRPr="0086432B" w:rsidRDefault="00A958EA" w:rsidP="00D57D1C">
      <w:pPr>
        <w:spacing w:before="120" w:after="120" w:line="240" w:lineRule="auto"/>
        <w:ind w:firstLineChars="100" w:firstLine="220"/>
        <w:rPr>
          <w:rFonts w:ascii="Times New Roman" w:eastAsia="바탕" w:hAnsi="Times New Roman" w:cs="Times New Roman"/>
          <w:kern w:val="0"/>
          <w:sz w:val="22"/>
          <w:lang w:val="en-GB"/>
        </w:rPr>
      </w:pPr>
    </w:p>
    <w:p w14:paraId="68846E67" w14:textId="77777777" w:rsidR="00D57D1C" w:rsidRPr="0086432B" w:rsidRDefault="00D57D1C" w:rsidP="00D57D1C">
      <w:pPr>
        <w:pStyle w:val="1"/>
        <w:numPr>
          <w:ilvl w:val="0"/>
          <w:numId w:val="1"/>
        </w:numPr>
        <w:spacing w:before="300"/>
        <w:rPr>
          <w:rFonts w:eastAsia="바탕"/>
          <w:b/>
          <w:lang w:eastAsia="ko-KR"/>
        </w:rPr>
      </w:pPr>
      <w:r w:rsidRPr="0086432B">
        <w:rPr>
          <w:rFonts w:eastAsia="바탕"/>
          <w:b/>
          <w:lang w:eastAsia="ko-KR"/>
        </w:rPr>
        <w:t>Reference</w:t>
      </w:r>
    </w:p>
    <w:p w14:paraId="3B8C4913" w14:textId="77777777" w:rsidR="00F0147F" w:rsidRPr="0086432B" w:rsidRDefault="00F0147F" w:rsidP="0096705B">
      <w:pPr>
        <w:pStyle w:val="References"/>
      </w:pPr>
      <w:r w:rsidRPr="0086432B">
        <w:t>R</w:t>
      </w:r>
      <w:r w:rsidR="0096705B" w:rsidRPr="0086432B">
        <w:t>P-193241, “New SID on XR Evaluations for NR,” Qualcomm</w:t>
      </w:r>
    </w:p>
    <w:p w14:paraId="0FDC27B6" w14:textId="3B37B3F1" w:rsidR="00813CD0" w:rsidRPr="0086432B" w:rsidRDefault="001C69AC" w:rsidP="00813CD0">
      <w:pPr>
        <w:pStyle w:val="References"/>
      </w:pPr>
      <w:r w:rsidRPr="0086432B">
        <w:t xml:space="preserve">SP-200054, “Feasibility Study on Typical Traffic Characteristics for XR Services and other Media”, </w:t>
      </w:r>
      <w:r w:rsidRPr="0086432B">
        <w:rPr>
          <w:rFonts w:eastAsiaTheme="minorEastAsia"/>
          <w:lang w:eastAsia="ko-KR"/>
        </w:rPr>
        <w:t>Qualcomm Incorporated, Ericsson LM, OPPO, Intel, LG Electronics Inc.</w:t>
      </w:r>
    </w:p>
    <w:p w14:paraId="0BEC2160" w14:textId="77777777" w:rsidR="0096705B" w:rsidRPr="0086432B" w:rsidRDefault="0096705B" w:rsidP="0096705B">
      <w:pPr>
        <w:pStyle w:val="References"/>
      </w:pPr>
      <w:r w:rsidRPr="0086432B">
        <w:rPr>
          <w:rFonts w:eastAsiaTheme="minorEastAsia" w:hint="eastAsia"/>
          <w:lang w:eastAsia="ko-KR"/>
        </w:rPr>
        <w:lastRenderedPageBreak/>
        <w:t xml:space="preserve">S4-201245, </w:t>
      </w:r>
      <w:r w:rsidRPr="0086432B">
        <w:rPr>
          <w:rFonts w:eastAsiaTheme="minorEastAsia"/>
          <w:lang w:eastAsia="ko-KR"/>
        </w:rPr>
        <w:t>“FS_XRTraffic: Permanent document, v0.3.0”, Qualcomm</w:t>
      </w:r>
    </w:p>
    <w:p w14:paraId="045864D8" w14:textId="517A57D8" w:rsidR="00754893" w:rsidRPr="0086432B" w:rsidRDefault="00754893" w:rsidP="0096705B">
      <w:pPr>
        <w:pStyle w:val="References"/>
      </w:pPr>
      <w:r w:rsidRPr="0086432B">
        <w:rPr>
          <w:rFonts w:eastAsiaTheme="minorEastAsia"/>
          <w:i/>
          <w:lang w:eastAsia="ko-KR"/>
        </w:rPr>
        <w:t>Extended Reality (XR) in 5G</w:t>
      </w:r>
      <w:r w:rsidRPr="0086432B">
        <w:rPr>
          <w:rFonts w:eastAsiaTheme="minorEastAsia"/>
          <w:lang w:eastAsia="ko-KR"/>
        </w:rPr>
        <w:t>, 3GPP TR 26.928 V16.0.0</w:t>
      </w:r>
    </w:p>
    <w:p w14:paraId="7CC91273" w14:textId="77777777" w:rsidR="007E77B1" w:rsidRPr="0096705B" w:rsidRDefault="00EB711B"/>
    <w:sectPr w:rsidR="007E77B1" w:rsidRPr="0096705B" w:rsidSect="004E37EE">
      <w:pgSz w:w="11906" w:h="16838"/>
      <w:pgMar w:top="1418" w:right="1134" w:bottom="1134" w:left="1134"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90F9" w16cid:durableId="233BF1D2"/>
  <w16cid:commentId w16cid:paraId="202E2E80" w16cid:durableId="233D39F6"/>
  <w16cid:commentId w16cid:paraId="6CAF11F0" w16cid:durableId="233D5A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507CE" w14:textId="77777777" w:rsidR="00EB711B" w:rsidRDefault="00EB711B" w:rsidP="00D57D1C">
      <w:pPr>
        <w:spacing w:after="0" w:line="240" w:lineRule="auto"/>
      </w:pPr>
      <w:r>
        <w:separator/>
      </w:r>
    </w:p>
  </w:endnote>
  <w:endnote w:type="continuationSeparator" w:id="0">
    <w:p w14:paraId="45618032" w14:textId="77777777" w:rsidR="00EB711B" w:rsidRDefault="00EB711B"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F0A46" w14:textId="77777777" w:rsidR="00EB711B" w:rsidRDefault="00EB711B" w:rsidP="00D57D1C">
      <w:pPr>
        <w:spacing w:after="0" w:line="240" w:lineRule="auto"/>
      </w:pPr>
      <w:r>
        <w:separator/>
      </w:r>
    </w:p>
  </w:footnote>
  <w:footnote w:type="continuationSeparator" w:id="0">
    <w:p w14:paraId="30FBCEAB" w14:textId="77777777" w:rsidR="00EB711B" w:rsidRDefault="00EB711B"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4280E"/>
    <w:multiLevelType w:val="hybridMultilevel"/>
    <w:tmpl w:val="8BF6FD0A"/>
    <w:lvl w:ilvl="0" w:tplc="33FA4C74">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0"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1"/>
  </w:num>
  <w:num w:numId="5">
    <w:abstractNumId w:val="2"/>
  </w:num>
  <w:num w:numId="6">
    <w:abstractNumId w:val="6"/>
  </w:num>
  <w:num w:numId="7">
    <w:abstractNumId w:val="10"/>
  </w:num>
  <w:num w:numId="8">
    <w:abstractNumId w:val="0"/>
  </w:num>
  <w:num w:numId="9">
    <w:abstractNumId w:val="3"/>
  </w:num>
  <w:num w:numId="10">
    <w:abstractNumId w:val="4"/>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32087"/>
    <w:rsid w:val="00102EA8"/>
    <w:rsid w:val="0014191F"/>
    <w:rsid w:val="00152094"/>
    <w:rsid w:val="001C5720"/>
    <w:rsid w:val="001C69AC"/>
    <w:rsid w:val="001F079D"/>
    <w:rsid w:val="001F0F3B"/>
    <w:rsid w:val="001F528E"/>
    <w:rsid w:val="0023051A"/>
    <w:rsid w:val="00230A73"/>
    <w:rsid w:val="0023624E"/>
    <w:rsid w:val="00271485"/>
    <w:rsid w:val="00292557"/>
    <w:rsid w:val="002952D9"/>
    <w:rsid w:val="002A71E3"/>
    <w:rsid w:val="003207AF"/>
    <w:rsid w:val="00374329"/>
    <w:rsid w:val="00384D31"/>
    <w:rsid w:val="0039147F"/>
    <w:rsid w:val="003A7576"/>
    <w:rsid w:val="0040143F"/>
    <w:rsid w:val="004233F0"/>
    <w:rsid w:val="0043148E"/>
    <w:rsid w:val="00433966"/>
    <w:rsid w:val="00454807"/>
    <w:rsid w:val="0045737D"/>
    <w:rsid w:val="00485A5A"/>
    <w:rsid w:val="004B7551"/>
    <w:rsid w:val="004C1269"/>
    <w:rsid w:val="004C16F7"/>
    <w:rsid w:val="004C7B37"/>
    <w:rsid w:val="004D2F51"/>
    <w:rsid w:val="004D623C"/>
    <w:rsid w:val="004E1969"/>
    <w:rsid w:val="005042AA"/>
    <w:rsid w:val="00512941"/>
    <w:rsid w:val="005141F8"/>
    <w:rsid w:val="0053132B"/>
    <w:rsid w:val="00545E23"/>
    <w:rsid w:val="00554936"/>
    <w:rsid w:val="00561E88"/>
    <w:rsid w:val="005765BA"/>
    <w:rsid w:val="005D6C23"/>
    <w:rsid w:val="00621514"/>
    <w:rsid w:val="00661DE2"/>
    <w:rsid w:val="0068125E"/>
    <w:rsid w:val="006E6153"/>
    <w:rsid w:val="00700F0C"/>
    <w:rsid w:val="00731323"/>
    <w:rsid w:val="007417AE"/>
    <w:rsid w:val="007423E8"/>
    <w:rsid w:val="00754893"/>
    <w:rsid w:val="00756DC4"/>
    <w:rsid w:val="00767967"/>
    <w:rsid w:val="007A1090"/>
    <w:rsid w:val="007B5608"/>
    <w:rsid w:val="007D338F"/>
    <w:rsid w:val="00810659"/>
    <w:rsid w:val="00813CD0"/>
    <w:rsid w:val="00851065"/>
    <w:rsid w:val="008570B1"/>
    <w:rsid w:val="00857AFC"/>
    <w:rsid w:val="0086432B"/>
    <w:rsid w:val="00875F6D"/>
    <w:rsid w:val="008769C5"/>
    <w:rsid w:val="00880E1E"/>
    <w:rsid w:val="008820BE"/>
    <w:rsid w:val="008876AF"/>
    <w:rsid w:val="00893E6F"/>
    <w:rsid w:val="008C189C"/>
    <w:rsid w:val="008C4569"/>
    <w:rsid w:val="008D257C"/>
    <w:rsid w:val="008E6F58"/>
    <w:rsid w:val="009034A4"/>
    <w:rsid w:val="00910283"/>
    <w:rsid w:val="0096705B"/>
    <w:rsid w:val="009A1FCC"/>
    <w:rsid w:val="009A5A04"/>
    <w:rsid w:val="009B3FC5"/>
    <w:rsid w:val="00A942B1"/>
    <w:rsid w:val="00A958EA"/>
    <w:rsid w:val="00AA1CF7"/>
    <w:rsid w:val="00AE6359"/>
    <w:rsid w:val="00AF1C05"/>
    <w:rsid w:val="00B02BEA"/>
    <w:rsid w:val="00B106E1"/>
    <w:rsid w:val="00B651C5"/>
    <w:rsid w:val="00B75975"/>
    <w:rsid w:val="00B92B50"/>
    <w:rsid w:val="00BC78A8"/>
    <w:rsid w:val="00C74BEF"/>
    <w:rsid w:val="00CC6B0E"/>
    <w:rsid w:val="00CE2296"/>
    <w:rsid w:val="00D51EF7"/>
    <w:rsid w:val="00D57D1C"/>
    <w:rsid w:val="00D63BFD"/>
    <w:rsid w:val="00D84DD8"/>
    <w:rsid w:val="00DB0F39"/>
    <w:rsid w:val="00DB2E92"/>
    <w:rsid w:val="00DB5AE5"/>
    <w:rsid w:val="00DF44B2"/>
    <w:rsid w:val="00E01576"/>
    <w:rsid w:val="00E25C9B"/>
    <w:rsid w:val="00E73AF4"/>
    <w:rsid w:val="00E81DB9"/>
    <w:rsid w:val="00E910DE"/>
    <w:rsid w:val="00EA6242"/>
    <w:rsid w:val="00EB711B"/>
    <w:rsid w:val="00EC4E2A"/>
    <w:rsid w:val="00EE7CCA"/>
    <w:rsid w:val="00F0147F"/>
    <w:rsid w:val="00F11881"/>
    <w:rsid w:val="00F3376D"/>
    <w:rsid w:val="00F44D35"/>
    <w:rsid w:val="00F511C6"/>
    <w:rsid w:val="00F520E5"/>
    <w:rsid w:val="00F733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0C9AD"/>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23C"/>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basedOn w:val="a"/>
    <w:next w:val="a"/>
    <w:link w:val="2Char"/>
    <w:uiPriority w:val="9"/>
    <w:semiHidden/>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basedOn w:val="a"/>
    <w:uiPriority w:val="34"/>
    <w:qFormat/>
    <w:rsid w:val="00F0147F"/>
    <w:pPr>
      <w:ind w:leftChars="400" w:left="800"/>
    </w:pPr>
  </w:style>
  <w:style w:type="paragraph" w:styleId="a6">
    <w:name w:val="Balloon Text"/>
    <w:basedOn w:val="a"/>
    <w:link w:val="Char1"/>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styleId="a8">
    <w:name w:val="annotation reference"/>
    <w:basedOn w:val="a0"/>
    <w:uiPriority w:val="99"/>
    <w:semiHidden/>
    <w:unhideWhenUsed/>
    <w:rsid w:val="009A1FCC"/>
    <w:rPr>
      <w:sz w:val="16"/>
      <w:szCs w:val="16"/>
    </w:rPr>
  </w:style>
  <w:style w:type="paragraph" w:styleId="a9">
    <w:name w:val="annotation text"/>
    <w:basedOn w:val="a"/>
    <w:link w:val="Char2"/>
    <w:uiPriority w:val="99"/>
    <w:semiHidden/>
    <w:unhideWhenUsed/>
    <w:rsid w:val="009A1FCC"/>
    <w:pPr>
      <w:spacing w:line="240" w:lineRule="auto"/>
    </w:pPr>
    <w:rPr>
      <w:szCs w:val="20"/>
    </w:rPr>
  </w:style>
  <w:style w:type="character" w:customStyle="1" w:styleId="Char2">
    <w:name w:val="메모 텍스트 Char"/>
    <w:basedOn w:val="a0"/>
    <w:link w:val="a9"/>
    <w:uiPriority w:val="99"/>
    <w:semiHidden/>
    <w:rsid w:val="009A1FCC"/>
    <w:rPr>
      <w:szCs w:val="20"/>
    </w:rPr>
  </w:style>
  <w:style w:type="paragraph" w:styleId="aa">
    <w:name w:val="annotation subject"/>
    <w:basedOn w:val="a9"/>
    <w:next w:val="a9"/>
    <w:link w:val="Char3"/>
    <w:uiPriority w:val="99"/>
    <w:semiHidden/>
    <w:unhideWhenUsed/>
    <w:rsid w:val="009A1FCC"/>
    <w:rPr>
      <w:b/>
      <w:bCs/>
    </w:rPr>
  </w:style>
  <w:style w:type="character" w:customStyle="1" w:styleId="Char3">
    <w:name w:val="메모 주제 Char"/>
    <w:basedOn w:val="Char2"/>
    <w:link w:val="aa"/>
    <w:uiPriority w:val="99"/>
    <w:semiHidden/>
    <w:rsid w:val="009A1FCC"/>
    <w:rPr>
      <w:b/>
      <w:bCs/>
      <w:szCs w:val="20"/>
    </w:rPr>
  </w:style>
  <w:style w:type="paragraph" w:styleId="ab">
    <w:name w:val="Revision"/>
    <w:hidden/>
    <w:uiPriority w:val="99"/>
    <w:semiHidden/>
    <w:rsid w:val="009A1FCC"/>
    <w:pPr>
      <w:spacing w:after="0" w:line="240" w:lineRule="auto"/>
      <w:jc w:val="left"/>
    </w:pPr>
  </w:style>
  <w:style w:type="paragraph" w:customStyle="1" w:styleId="TAL">
    <w:name w:val="TAL"/>
    <w:basedOn w:val="a"/>
    <w:link w:val="TALCar"/>
    <w:rsid w:val="00F3376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rsid w:val="00F3376D"/>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en-GB" w:eastAsia="en-US"/>
    </w:rPr>
  </w:style>
  <w:style w:type="character" w:customStyle="1" w:styleId="TALCar">
    <w:name w:val="TAL Car"/>
    <w:link w:val="TAL"/>
    <w:locked/>
    <w:rsid w:val="00F3376D"/>
    <w:rPr>
      <w:rFonts w:ascii="Arial" w:eastAsia="Times New Roman" w:hAnsi="Arial" w:cs="Times New Roman"/>
      <w:kern w:val="0"/>
      <w:sz w:val="18"/>
      <w:szCs w:val="20"/>
      <w:lang w:val="en-GB" w:eastAsia="en-US"/>
    </w:rPr>
  </w:style>
  <w:style w:type="character" w:customStyle="1" w:styleId="TAHCar">
    <w:name w:val="TAH Car"/>
    <w:link w:val="TAH"/>
    <w:rsid w:val="00F3376D"/>
    <w:rPr>
      <w:rFonts w:ascii="Arial" w:eastAsia="Times New Roman"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681EF.B1FCCD3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6</Pages>
  <Words>1660</Words>
  <Characters>9466</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안준기/책임연구원/미래기술센터 C&amp;M표준(연)5G무선통신표준Task(joon.ahn@lge.com)</cp:lastModifiedBy>
  <cp:revision>14</cp:revision>
  <dcterms:created xsi:type="dcterms:W3CDTF">2020-10-22T04:15:00Z</dcterms:created>
  <dcterms:modified xsi:type="dcterms:W3CDTF">2020-10-23T10:40:00Z</dcterms:modified>
</cp:coreProperties>
</file>